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1B04" w14:textId="0D3F304C" w:rsidR="005659D5" w:rsidRPr="00D528F4" w:rsidRDefault="00C354F2" w:rsidP="00E12462">
      <w:pPr>
        <w:tabs>
          <w:tab w:val="left" w:pos="3119"/>
        </w:tabs>
        <w:jc w:val="center"/>
        <w:rPr>
          <w:rFonts w:ascii="Arial" w:hAnsi="Arial" w:cs="Arial"/>
          <w:color w:val="000000"/>
          <w:sz w:val="20"/>
          <w:szCs w:val="20"/>
        </w:rPr>
      </w:pPr>
      <w:r w:rsidRPr="00D528F4">
        <w:rPr>
          <w:rFonts w:ascii="Arial" w:hAnsi="Arial" w:cs="Arial"/>
          <w:color w:val="000000"/>
          <w:sz w:val="20"/>
          <w:szCs w:val="20"/>
        </w:rPr>
        <w:t>ACTA</w:t>
      </w:r>
      <w:r w:rsidR="00172D72" w:rsidRPr="00D528F4">
        <w:rPr>
          <w:rFonts w:ascii="Arial" w:hAnsi="Arial" w:cs="Arial"/>
          <w:color w:val="000000"/>
          <w:sz w:val="20"/>
          <w:szCs w:val="20"/>
        </w:rPr>
        <w:t xml:space="preserve"> </w:t>
      </w:r>
      <w:r w:rsidR="008233DB">
        <w:rPr>
          <w:rFonts w:ascii="Arial" w:hAnsi="Arial" w:cs="Arial"/>
          <w:color w:val="000000"/>
          <w:sz w:val="20"/>
          <w:szCs w:val="20"/>
        </w:rPr>
        <w:t>0</w:t>
      </w:r>
      <w:r w:rsidR="006706C3">
        <w:rPr>
          <w:rFonts w:ascii="Arial" w:hAnsi="Arial" w:cs="Arial"/>
          <w:color w:val="000000"/>
          <w:sz w:val="20"/>
          <w:szCs w:val="20"/>
        </w:rPr>
        <w:t>4</w:t>
      </w:r>
      <w:r w:rsidR="008233DB">
        <w:rPr>
          <w:rFonts w:ascii="Arial" w:hAnsi="Arial" w:cs="Arial"/>
          <w:color w:val="000000"/>
          <w:sz w:val="20"/>
          <w:szCs w:val="20"/>
        </w:rPr>
        <w:t>-202</w:t>
      </w:r>
      <w:r w:rsidR="00B75F0F">
        <w:rPr>
          <w:rFonts w:ascii="Arial" w:hAnsi="Arial" w:cs="Arial"/>
          <w:color w:val="000000"/>
          <w:sz w:val="20"/>
          <w:szCs w:val="20"/>
        </w:rPr>
        <w:t>5</w:t>
      </w:r>
    </w:p>
    <w:p w14:paraId="618A3E05" w14:textId="55BB29A0" w:rsidR="005659D5" w:rsidRPr="00D528F4" w:rsidRDefault="00C354F2">
      <w:pPr>
        <w:tabs>
          <w:tab w:val="center" w:pos="4702"/>
          <w:tab w:val="left" w:pos="5936"/>
        </w:tabs>
        <w:jc w:val="center"/>
        <w:rPr>
          <w:rFonts w:ascii="Arial" w:hAnsi="Arial" w:cs="Arial"/>
          <w:color w:val="000000"/>
          <w:sz w:val="20"/>
          <w:szCs w:val="20"/>
        </w:rPr>
      </w:pPr>
      <w:r w:rsidRPr="00D528F4">
        <w:rPr>
          <w:rFonts w:ascii="Arial" w:hAnsi="Arial" w:cs="Arial"/>
          <w:color w:val="000000"/>
          <w:sz w:val="20"/>
          <w:szCs w:val="20"/>
        </w:rPr>
        <w:t xml:space="preserve">REUNION PLENARIA </w:t>
      </w:r>
    </w:p>
    <w:p w14:paraId="5D9B64FE" w14:textId="77777777" w:rsidR="005659D5" w:rsidRPr="00D528F4" w:rsidRDefault="005659D5">
      <w:pPr>
        <w:tabs>
          <w:tab w:val="center" w:pos="4702"/>
          <w:tab w:val="left" w:pos="5936"/>
        </w:tabs>
        <w:rPr>
          <w:rFonts w:ascii="Arial" w:hAnsi="Arial" w:cs="Arial"/>
          <w:color w:val="000000"/>
          <w:sz w:val="20"/>
          <w:szCs w:val="20"/>
        </w:rPr>
      </w:pPr>
    </w:p>
    <w:p w14:paraId="2C703B20" w14:textId="4A60AB2C" w:rsidR="00B94605" w:rsidRPr="00510C9D" w:rsidRDefault="00A41908" w:rsidP="00B94605">
      <w:pPr>
        <w:tabs>
          <w:tab w:val="center" w:pos="4702"/>
          <w:tab w:val="left" w:pos="5936"/>
        </w:tabs>
        <w:ind w:left="-142"/>
        <w:jc w:val="both"/>
        <w:rPr>
          <w:bCs/>
          <w:sz w:val="20"/>
          <w:szCs w:val="20"/>
        </w:rPr>
      </w:pPr>
      <w:r w:rsidRPr="00510C9D">
        <w:rPr>
          <w:bCs/>
          <w:sz w:val="20"/>
          <w:szCs w:val="20"/>
        </w:rPr>
        <w:t>A las</w:t>
      </w:r>
      <w:r w:rsidR="00B15A4B" w:rsidRPr="00510C9D">
        <w:rPr>
          <w:bCs/>
          <w:sz w:val="20"/>
          <w:szCs w:val="20"/>
        </w:rPr>
        <w:t xml:space="preserve"> </w:t>
      </w:r>
      <w:r w:rsidR="008402B7" w:rsidRPr="00510C9D">
        <w:rPr>
          <w:bCs/>
          <w:sz w:val="20"/>
          <w:szCs w:val="20"/>
        </w:rPr>
        <w:t>nueve</w:t>
      </w:r>
      <w:r w:rsidR="009962DD" w:rsidRPr="00510C9D">
        <w:rPr>
          <w:bCs/>
          <w:sz w:val="20"/>
          <w:szCs w:val="20"/>
        </w:rPr>
        <w:t xml:space="preserve"> horas</w:t>
      </w:r>
      <w:r w:rsidR="009D229E" w:rsidRPr="00510C9D">
        <w:rPr>
          <w:bCs/>
          <w:sz w:val="20"/>
          <w:szCs w:val="20"/>
        </w:rPr>
        <w:t xml:space="preserve"> </w:t>
      </w:r>
      <w:r w:rsidR="00F3211D" w:rsidRPr="00510C9D">
        <w:rPr>
          <w:bCs/>
          <w:sz w:val="20"/>
          <w:szCs w:val="20"/>
        </w:rPr>
        <w:t xml:space="preserve">del </w:t>
      </w:r>
      <w:r w:rsidR="00B15A4B" w:rsidRPr="00510C9D">
        <w:rPr>
          <w:bCs/>
          <w:sz w:val="20"/>
          <w:szCs w:val="20"/>
        </w:rPr>
        <w:t>día</w:t>
      </w:r>
      <w:r w:rsidRPr="00510C9D">
        <w:rPr>
          <w:bCs/>
          <w:sz w:val="20"/>
          <w:szCs w:val="20"/>
        </w:rPr>
        <w:t xml:space="preserve"> </w:t>
      </w:r>
      <w:r w:rsidR="000B62D0">
        <w:rPr>
          <w:bCs/>
          <w:sz w:val="20"/>
          <w:szCs w:val="20"/>
        </w:rPr>
        <w:t>veinti</w:t>
      </w:r>
      <w:r w:rsidR="000B62D0" w:rsidRPr="00510C9D">
        <w:rPr>
          <w:bCs/>
          <w:sz w:val="20"/>
          <w:szCs w:val="20"/>
        </w:rPr>
        <w:t>trés</w:t>
      </w:r>
      <w:r w:rsidR="003A733C" w:rsidRPr="00510C9D">
        <w:rPr>
          <w:bCs/>
          <w:sz w:val="20"/>
          <w:szCs w:val="20"/>
        </w:rPr>
        <w:t xml:space="preserve"> </w:t>
      </w:r>
      <w:r w:rsidRPr="00510C9D">
        <w:rPr>
          <w:bCs/>
          <w:sz w:val="20"/>
          <w:szCs w:val="20"/>
        </w:rPr>
        <w:t xml:space="preserve">de </w:t>
      </w:r>
      <w:r w:rsidR="000B62D0">
        <w:rPr>
          <w:bCs/>
          <w:sz w:val="20"/>
          <w:szCs w:val="20"/>
        </w:rPr>
        <w:t>octubre</w:t>
      </w:r>
      <w:r w:rsidR="008402B7" w:rsidRPr="00510C9D">
        <w:rPr>
          <w:bCs/>
          <w:sz w:val="20"/>
          <w:szCs w:val="20"/>
        </w:rPr>
        <w:t xml:space="preserve"> </w:t>
      </w:r>
      <w:r w:rsidR="009963CB" w:rsidRPr="00510C9D">
        <w:rPr>
          <w:bCs/>
          <w:sz w:val="20"/>
          <w:szCs w:val="20"/>
        </w:rPr>
        <w:t>del</w:t>
      </w:r>
      <w:r w:rsidR="008233DB" w:rsidRPr="00510C9D">
        <w:rPr>
          <w:bCs/>
          <w:sz w:val="20"/>
          <w:szCs w:val="20"/>
        </w:rPr>
        <w:t xml:space="preserve"> dos</w:t>
      </w:r>
      <w:r w:rsidR="00C354F2" w:rsidRPr="00510C9D">
        <w:rPr>
          <w:bCs/>
          <w:sz w:val="20"/>
          <w:szCs w:val="20"/>
        </w:rPr>
        <w:t xml:space="preserve"> mil </w:t>
      </w:r>
      <w:r w:rsidR="00986513" w:rsidRPr="00510C9D">
        <w:rPr>
          <w:bCs/>
          <w:sz w:val="20"/>
          <w:szCs w:val="20"/>
        </w:rPr>
        <w:t>veinticinco,</w:t>
      </w:r>
      <w:r w:rsidR="00C354F2" w:rsidRPr="00510C9D">
        <w:rPr>
          <w:bCs/>
          <w:sz w:val="20"/>
          <w:szCs w:val="20"/>
        </w:rPr>
        <w:t xml:space="preserve"> se reunieron los miembros del MCP-ES de lucha contra el VIH, Tuberculosis y Malaria</w:t>
      </w:r>
      <w:r w:rsidR="00354ECF" w:rsidRPr="00510C9D">
        <w:rPr>
          <w:bCs/>
          <w:sz w:val="20"/>
          <w:szCs w:val="20"/>
        </w:rPr>
        <w:t xml:space="preserve"> de manera virtual</w:t>
      </w:r>
      <w:r w:rsidR="00C432F4" w:rsidRPr="00510C9D">
        <w:rPr>
          <w:bCs/>
          <w:sz w:val="20"/>
          <w:szCs w:val="20"/>
        </w:rPr>
        <w:t xml:space="preserve"> a través de la plataforma Teams.</w:t>
      </w:r>
    </w:p>
    <w:tbl>
      <w:tblPr>
        <w:tblpPr w:leftFromText="141" w:rightFromText="141" w:vertAnchor="text" w:horzAnchor="margin" w:tblpXSpec="right" w:tblpY="165"/>
        <w:tblW w:w="11335"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CellMar>
          <w:left w:w="115" w:type="dxa"/>
          <w:right w:w="115" w:type="dxa"/>
        </w:tblCellMar>
        <w:tblLook w:val="01E0" w:firstRow="1" w:lastRow="1" w:firstColumn="1" w:lastColumn="1" w:noHBand="0" w:noVBand="0"/>
      </w:tblPr>
      <w:tblGrid>
        <w:gridCol w:w="11335"/>
      </w:tblGrid>
      <w:tr w:rsidR="00BF14D0" w:rsidRPr="00F708DD" w14:paraId="4E2CFCEC" w14:textId="77777777" w:rsidTr="00A8548C">
        <w:trPr>
          <w:trHeight w:val="234"/>
        </w:trPr>
        <w:tc>
          <w:tcPr>
            <w:tcW w:w="11335" w:type="dxa"/>
          </w:tcPr>
          <w:p w14:paraId="48913D52" w14:textId="77777777" w:rsidR="00BF14D0" w:rsidRDefault="00BF14D0" w:rsidP="00C10D6A">
            <w:pPr>
              <w:ind w:left="790"/>
              <w:rPr>
                <w:rFonts w:ascii="Arial" w:hAnsi="Arial" w:cs="Arial"/>
                <w:b/>
                <w:bCs/>
                <w:sz w:val="20"/>
                <w:szCs w:val="20"/>
              </w:rPr>
            </w:pPr>
          </w:p>
          <w:p w14:paraId="06EA5EC4" w14:textId="6A3BC542" w:rsidR="00BF14D0" w:rsidRPr="00172D72" w:rsidRDefault="00BF14D0">
            <w:pPr>
              <w:pStyle w:val="Prrafodelista"/>
              <w:numPr>
                <w:ilvl w:val="0"/>
                <w:numId w:val="1"/>
              </w:numPr>
              <w:ind w:left="454" w:hanging="284"/>
              <w:jc w:val="center"/>
              <w:rPr>
                <w:rFonts w:ascii="Arial" w:hAnsi="Arial" w:cs="Arial"/>
                <w:b/>
                <w:bCs/>
                <w:sz w:val="20"/>
                <w:szCs w:val="20"/>
              </w:rPr>
            </w:pPr>
            <w:r w:rsidRPr="00172D72">
              <w:rPr>
                <w:rFonts w:ascii="Arial" w:hAnsi="Arial" w:cs="Arial"/>
                <w:b/>
                <w:bCs/>
                <w:sz w:val="20"/>
                <w:szCs w:val="20"/>
              </w:rPr>
              <w:t>Establecimiento de Quórum</w:t>
            </w:r>
            <w:r>
              <w:rPr>
                <w:rFonts w:ascii="Arial" w:hAnsi="Arial" w:cs="Arial"/>
                <w:b/>
                <w:bCs/>
                <w:sz w:val="20"/>
                <w:szCs w:val="20"/>
              </w:rPr>
              <w:t>.</w:t>
            </w:r>
          </w:p>
          <w:p w14:paraId="724EA56B" w14:textId="77777777" w:rsidR="00BF14D0" w:rsidRPr="00F708DD" w:rsidRDefault="00BF14D0" w:rsidP="00D528F4">
            <w:pPr>
              <w:jc w:val="center"/>
              <w:rPr>
                <w:rFonts w:ascii="Arial" w:hAnsi="Arial" w:cs="Arial"/>
                <w:b/>
                <w:sz w:val="20"/>
                <w:szCs w:val="20"/>
              </w:rPr>
            </w:pPr>
          </w:p>
        </w:tc>
      </w:tr>
      <w:tr w:rsidR="00BF14D0" w:rsidRPr="00986513" w14:paraId="6FDC85F4" w14:textId="77777777" w:rsidTr="00A8548C">
        <w:trPr>
          <w:trHeight w:val="4729"/>
        </w:trPr>
        <w:tc>
          <w:tcPr>
            <w:tcW w:w="11335" w:type="dxa"/>
          </w:tcPr>
          <w:p w14:paraId="55E8A877" w14:textId="77777777" w:rsidR="00BF14D0" w:rsidRPr="00510C9D" w:rsidRDefault="00BF14D0" w:rsidP="00986513">
            <w:pPr>
              <w:jc w:val="both"/>
              <w:rPr>
                <w:bCs/>
                <w:sz w:val="20"/>
                <w:szCs w:val="20"/>
              </w:rPr>
            </w:pPr>
          </w:p>
          <w:tbl>
            <w:tblPr>
              <w:tblpPr w:leftFromText="141" w:rightFromText="141" w:vertAnchor="page" w:horzAnchor="margin" w:tblpXSpec="center" w:tblpY="1"/>
              <w:tblOverlap w:val="never"/>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664"/>
              <w:gridCol w:w="1434"/>
              <w:gridCol w:w="1134"/>
              <w:gridCol w:w="1701"/>
              <w:gridCol w:w="1790"/>
            </w:tblGrid>
            <w:tr w:rsidR="00BF14D0" w:rsidRPr="00510C9D" w14:paraId="1865BC2C" w14:textId="77777777" w:rsidTr="00BF14D0">
              <w:trPr>
                <w:trHeight w:val="202"/>
              </w:trPr>
              <w:tc>
                <w:tcPr>
                  <w:tcW w:w="3664" w:type="dxa"/>
                  <w:vMerge w:val="restart"/>
                  <w:vAlign w:val="center"/>
                </w:tcPr>
                <w:p w14:paraId="5993C7C7" w14:textId="77777777" w:rsidR="00BF14D0" w:rsidRPr="00510C9D" w:rsidRDefault="00BF14D0" w:rsidP="00986513">
                  <w:pPr>
                    <w:jc w:val="both"/>
                    <w:rPr>
                      <w:bCs/>
                      <w:sz w:val="20"/>
                      <w:szCs w:val="20"/>
                    </w:rPr>
                  </w:pPr>
                  <w:bookmarkStart w:id="0" w:name="_Hlk130492159"/>
                  <w:r w:rsidRPr="00510C9D">
                    <w:rPr>
                      <w:bCs/>
                      <w:sz w:val="20"/>
                      <w:szCs w:val="20"/>
                    </w:rPr>
                    <w:t>SECTOR</w:t>
                  </w:r>
                </w:p>
              </w:tc>
              <w:tc>
                <w:tcPr>
                  <w:tcW w:w="2568" w:type="dxa"/>
                  <w:gridSpan w:val="2"/>
                  <w:tcBorders>
                    <w:bottom w:val="single" w:sz="4" w:space="0" w:color="000000"/>
                  </w:tcBorders>
                  <w:vAlign w:val="center"/>
                </w:tcPr>
                <w:p w14:paraId="15640260" w14:textId="77777777" w:rsidR="00BF14D0" w:rsidRPr="00510C9D" w:rsidRDefault="00BF14D0" w:rsidP="00986513">
                  <w:pPr>
                    <w:jc w:val="both"/>
                    <w:rPr>
                      <w:bCs/>
                      <w:sz w:val="20"/>
                      <w:szCs w:val="20"/>
                    </w:rPr>
                  </w:pPr>
                  <w:r w:rsidRPr="00510C9D">
                    <w:rPr>
                      <w:bCs/>
                      <w:sz w:val="20"/>
                      <w:szCs w:val="20"/>
                    </w:rPr>
                    <w:t>PROPIETARIO</w:t>
                  </w:r>
                </w:p>
              </w:tc>
              <w:tc>
                <w:tcPr>
                  <w:tcW w:w="3491" w:type="dxa"/>
                  <w:gridSpan w:val="2"/>
                  <w:tcBorders>
                    <w:bottom w:val="single" w:sz="4" w:space="0" w:color="000000"/>
                  </w:tcBorders>
                  <w:vAlign w:val="center"/>
                </w:tcPr>
                <w:p w14:paraId="38BBD1A0" w14:textId="77777777" w:rsidR="00BF14D0" w:rsidRPr="00510C9D" w:rsidRDefault="00BF14D0" w:rsidP="00986513">
                  <w:pPr>
                    <w:jc w:val="both"/>
                    <w:rPr>
                      <w:bCs/>
                      <w:sz w:val="20"/>
                      <w:szCs w:val="20"/>
                    </w:rPr>
                  </w:pPr>
                  <w:r w:rsidRPr="00510C9D">
                    <w:rPr>
                      <w:bCs/>
                      <w:sz w:val="20"/>
                      <w:szCs w:val="20"/>
                    </w:rPr>
                    <w:t>SUPLENTE</w:t>
                  </w:r>
                </w:p>
              </w:tc>
            </w:tr>
            <w:tr w:rsidR="00BF14D0" w:rsidRPr="00510C9D" w14:paraId="7C9080BE" w14:textId="77777777" w:rsidTr="00BF14D0">
              <w:trPr>
                <w:trHeight w:val="131"/>
              </w:trPr>
              <w:tc>
                <w:tcPr>
                  <w:tcW w:w="3664" w:type="dxa"/>
                  <w:vMerge/>
                  <w:vAlign w:val="center"/>
                </w:tcPr>
                <w:p w14:paraId="11F09DAF" w14:textId="77777777" w:rsidR="00BF14D0" w:rsidRPr="00510C9D" w:rsidRDefault="00BF14D0" w:rsidP="00986513">
                  <w:pPr>
                    <w:widowControl w:val="0"/>
                    <w:pBdr>
                      <w:top w:val="nil"/>
                      <w:left w:val="nil"/>
                      <w:bottom w:val="nil"/>
                      <w:right w:val="nil"/>
                      <w:between w:val="nil"/>
                    </w:pBdr>
                    <w:spacing w:line="276" w:lineRule="auto"/>
                    <w:jc w:val="both"/>
                    <w:rPr>
                      <w:bCs/>
                      <w:sz w:val="20"/>
                      <w:szCs w:val="20"/>
                    </w:rPr>
                  </w:pPr>
                </w:p>
              </w:tc>
              <w:tc>
                <w:tcPr>
                  <w:tcW w:w="1434" w:type="dxa"/>
                  <w:vAlign w:val="bottom"/>
                </w:tcPr>
                <w:p w14:paraId="56DDF0CE" w14:textId="6D9895D2" w:rsidR="00BF14D0" w:rsidRPr="00510C9D" w:rsidRDefault="00BF14D0" w:rsidP="00986513">
                  <w:pPr>
                    <w:jc w:val="both"/>
                    <w:rPr>
                      <w:bCs/>
                      <w:sz w:val="20"/>
                      <w:szCs w:val="20"/>
                    </w:rPr>
                  </w:pPr>
                  <w:r w:rsidRPr="00510C9D">
                    <w:rPr>
                      <w:bCs/>
                      <w:sz w:val="20"/>
                      <w:szCs w:val="20"/>
                    </w:rPr>
                    <w:t>CON VOZ Y</w:t>
                  </w:r>
                </w:p>
                <w:p w14:paraId="1B6BEB73" w14:textId="77777777" w:rsidR="00BF14D0" w:rsidRPr="00510C9D" w:rsidRDefault="00BF14D0" w:rsidP="00986513">
                  <w:pPr>
                    <w:jc w:val="both"/>
                    <w:rPr>
                      <w:bCs/>
                      <w:sz w:val="20"/>
                      <w:szCs w:val="20"/>
                    </w:rPr>
                  </w:pPr>
                  <w:r w:rsidRPr="00510C9D">
                    <w:rPr>
                      <w:bCs/>
                      <w:sz w:val="20"/>
                      <w:szCs w:val="20"/>
                    </w:rPr>
                    <w:t>VOTO</w:t>
                  </w:r>
                </w:p>
              </w:tc>
              <w:tc>
                <w:tcPr>
                  <w:tcW w:w="1134" w:type="dxa"/>
                  <w:vAlign w:val="bottom"/>
                </w:tcPr>
                <w:p w14:paraId="163461BD" w14:textId="77777777" w:rsidR="00BF14D0" w:rsidRPr="00510C9D" w:rsidRDefault="00BF14D0" w:rsidP="00986513">
                  <w:pPr>
                    <w:jc w:val="both"/>
                    <w:rPr>
                      <w:bCs/>
                      <w:sz w:val="20"/>
                      <w:szCs w:val="20"/>
                    </w:rPr>
                  </w:pPr>
                  <w:r w:rsidRPr="00510C9D">
                    <w:rPr>
                      <w:bCs/>
                      <w:sz w:val="20"/>
                      <w:szCs w:val="20"/>
                    </w:rPr>
                    <w:t>CON VOZ Y</w:t>
                  </w:r>
                </w:p>
                <w:p w14:paraId="729643A8" w14:textId="77777777" w:rsidR="00BF14D0" w:rsidRPr="00510C9D" w:rsidRDefault="00BF14D0" w:rsidP="00986513">
                  <w:pPr>
                    <w:jc w:val="both"/>
                    <w:rPr>
                      <w:bCs/>
                      <w:sz w:val="20"/>
                      <w:szCs w:val="20"/>
                    </w:rPr>
                  </w:pPr>
                  <w:r w:rsidRPr="00510C9D">
                    <w:rPr>
                      <w:bCs/>
                      <w:sz w:val="20"/>
                      <w:szCs w:val="20"/>
                    </w:rPr>
                    <w:t>S/VOTO</w:t>
                  </w:r>
                </w:p>
              </w:tc>
              <w:tc>
                <w:tcPr>
                  <w:tcW w:w="1701" w:type="dxa"/>
                  <w:vAlign w:val="bottom"/>
                </w:tcPr>
                <w:p w14:paraId="09AE867C" w14:textId="77777777" w:rsidR="00BF14D0" w:rsidRPr="00510C9D" w:rsidRDefault="00BF14D0" w:rsidP="00986513">
                  <w:pPr>
                    <w:jc w:val="both"/>
                    <w:rPr>
                      <w:bCs/>
                      <w:sz w:val="20"/>
                      <w:szCs w:val="20"/>
                    </w:rPr>
                  </w:pPr>
                  <w:r w:rsidRPr="00510C9D">
                    <w:rPr>
                      <w:bCs/>
                      <w:sz w:val="20"/>
                      <w:szCs w:val="20"/>
                    </w:rPr>
                    <w:t>CON VOZ Y VOTO</w:t>
                  </w:r>
                </w:p>
              </w:tc>
              <w:tc>
                <w:tcPr>
                  <w:tcW w:w="1790" w:type="dxa"/>
                  <w:vAlign w:val="bottom"/>
                </w:tcPr>
                <w:p w14:paraId="0881F494" w14:textId="339ED5E8" w:rsidR="00BF14D0" w:rsidRPr="00510C9D" w:rsidRDefault="00BF14D0" w:rsidP="00986513">
                  <w:pPr>
                    <w:ind w:right="300" w:hanging="113"/>
                    <w:jc w:val="both"/>
                    <w:rPr>
                      <w:bCs/>
                      <w:sz w:val="20"/>
                      <w:szCs w:val="20"/>
                    </w:rPr>
                  </w:pPr>
                  <w:r w:rsidRPr="00510C9D">
                    <w:rPr>
                      <w:bCs/>
                      <w:sz w:val="20"/>
                      <w:szCs w:val="20"/>
                    </w:rPr>
                    <w:t>CON VOZ Y S/VOTO</w:t>
                  </w:r>
                </w:p>
              </w:tc>
            </w:tr>
            <w:tr w:rsidR="00BF14D0" w:rsidRPr="00510C9D" w14:paraId="17CD10C6" w14:textId="77777777" w:rsidTr="00BF14D0">
              <w:trPr>
                <w:trHeight w:val="216"/>
              </w:trPr>
              <w:tc>
                <w:tcPr>
                  <w:tcW w:w="3664" w:type="dxa"/>
                  <w:vAlign w:val="center"/>
                </w:tcPr>
                <w:p w14:paraId="4EA7F4F4" w14:textId="77777777" w:rsidR="00BF14D0" w:rsidRPr="00510C9D" w:rsidRDefault="00BF14D0" w:rsidP="00986513">
                  <w:pPr>
                    <w:jc w:val="both"/>
                    <w:rPr>
                      <w:bCs/>
                      <w:sz w:val="20"/>
                      <w:szCs w:val="20"/>
                    </w:rPr>
                  </w:pPr>
                  <w:r w:rsidRPr="00510C9D">
                    <w:rPr>
                      <w:bCs/>
                      <w:sz w:val="20"/>
                      <w:szCs w:val="20"/>
                    </w:rPr>
                    <w:t>Gubernamental</w:t>
                  </w:r>
                </w:p>
              </w:tc>
              <w:tc>
                <w:tcPr>
                  <w:tcW w:w="1434" w:type="dxa"/>
                  <w:vAlign w:val="center"/>
                </w:tcPr>
                <w:p w14:paraId="1C6D1F44" w14:textId="260607E8" w:rsidR="00BF14D0" w:rsidRPr="00510C9D" w:rsidRDefault="0014338A" w:rsidP="00986513">
                  <w:pPr>
                    <w:jc w:val="right"/>
                    <w:rPr>
                      <w:bCs/>
                      <w:sz w:val="20"/>
                      <w:szCs w:val="20"/>
                    </w:rPr>
                  </w:pPr>
                  <w:r>
                    <w:rPr>
                      <w:bCs/>
                      <w:sz w:val="20"/>
                      <w:szCs w:val="20"/>
                    </w:rPr>
                    <w:t>4</w:t>
                  </w:r>
                </w:p>
              </w:tc>
              <w:tc>
                <w:tcPr>
                  <w:tcW w:w="1134" w:type="dxa"/>
                  <w:vAlign w:val="center"/>
                </w:tcPr>
                <w:p w14:paraId="21553963" w14:textId="50E0AF98" w:rsidR="00BF14D0" w:rsidRPr="00510C9D" w:rsidRDefault="00BF14D0" w:rsidP="00986513">
                  <w:pPr>
                    <w:jc w:val="right"/>
                    <w:rPr>
                      <w:bCs/>
                      <w:sz w:val="20"/>
                      <w:szCs w:val="20"/>
                    </w:rPr>
                  </w:pPr>
                </w:p>
              </w:tc>
              <w:tc>
                <w:tcPr>
                  <w:tcW w:w="1701" w:type="dxa"/>
                  <w:vAlign w:val="center"/>
                </w:tcPr>
                <w:p w14:paraId="5D8761F5" w14:textId="2DF79106" w:rsidR="00BF14D0" w:rsidRPr="00510C9D" w:rsidRDefault="00BF14D0" w:rsidP="00986513">
                  <w:pPr>
                    <w:jc w:val="right"/>
                    <w:rPr>
                      <w:bCs/>
                      <w:sz w:val="20"/>
                      <w:szCs w:val="20"/>
                    </w:rPr>
                  </w:pPr>
                </w:p>
              </w:tc>
              <w:tc>
                <w:tcPr>
                  <w:tcW w:w="1790" w:type="dxa"/>
                  <w:vAlign w:val="center"/>
                </w:tcPr>
                <w:p w14:paraId="2DC5C96C" w14:textId="337E7DAC" w:rsidR="00BF14D0" w:rsidRPr="00510C9D" w:rsidRDefault="00BF14D0" w:rsidP="00986513">
                  <w:pPr>
                    <w:jc w:val="right"/>
                    <w:rPr>
                      <w:bCs/>
                      <w:sz w:val="20"/>
                      <w:szCs w:val="20"/>
                    </w:rPr>
                  </w:pPr>
                </w:p>
              </w:tc>
            </w:tr>
            <w:tr w:rsidR="00BF14D0" w:rsidRPr="00510C9D" w14:paraId="5D15BD88" w14:textId="77777777" w:rsidTr="00BF14D0">
              <w:trPr>
                <w:trHeight w:val="216"/>
              </w:trPr>
              <w:tc>
                <w:tcPr>
                  <w:tcW w:w="3664" w:type="dxa"/>
                  <w:vAlign w:val="center"/>
                </w:tcPr>
                <w:p w14:paraId="31093BEB" w14:textId="77777777" w:rsidR="00BF14D0" w:rsidRPr="00510C9D" w:rsidRDefault="00BF14D0" w:rsidP="00986513">
                  <w:pPr>
                    <w:jc w:val="both"/>
                    <w:rPr>
                      <w:bCs/>
                      <w:sz w:val="20"/>
                      <w:szCs w:val="20"/>
                    </w:rPr>
                  </w:pPr>
                  <w:r w:rsidRPr="00510C9D">
                    <w:rPr>
                      <w:bCs/>
                      <w:sz w:val="20"/>
                      <w:szCs w:val="20"/>
                    </w:rPr>
                    <w:t>Personas afectadas VIH, TB y Malaria</w:t>
                  </w:r>
                </w:p>
              </w:tc>
              <w:tc>
                <w:tcPr>
                  <w:tcW w:w="1434" w:type="dxa"/>
                  <w:vAlign w:val="center"/>
                </w:tcPr>
                <w:p w14:paraId="4A4C84DB" w14:textId="7C31978D" w:rsidR="00BF14D0" w:rsidRPr="00510C9D" w:rsidRDefault="002757BF" w:rsidP="00986513">
                  <w:pPr>
                    <w:jc w:val="right"/>
                    <w:rPr>
                      <w:bCs/>
                      <w:sz w:val="20"/>
                      <w:szCs w:val="20"/>
                    </w:rPr>
                  </w:pPr>
                  <w:r>
                    <w:rPr>
                      <w:bCs/>
                      <w:sz w:val="20"/>
                      <w:szCs w:val="20"/>
                    </w:rPr>
                    <w:t>2</w:t>
                  </w:r>
                </w:p>
              </w:tc>
              <w:tc>
                <w:tcPr>
                  <w:tcW w:w="1134" w:type="dxa"/>
                  <w:vAlign w:val="center"/>
                </w:tcPr>
                <w:p w14:paraId="7491A145" w14:textId="77777777" w:rsidR="00BF14D0" w:rsidRPr="00510C9D" w:rsidRDefault="00BF14D0" w:rsidP="00986513">
                  <w:pPr>
                    <w:jc w:val="right"/>
                    <w:rPr>
                      <w:bCs/>
                      <w:sz w:val="20"/>
                      <w:szCs w:val="20"/>
                    </w:rPr>
                  </w:pPr>
                </w:p>
              </w:tc>
              <w:tc>
                <w:tcPr>
                  <w:tcW w:w="1701" w:type="dxa"/>
                  <w:vAlign w:val="center"/>
                </w:tcPr>
                <w:p w14:paraId="11E4BA7F" w14:textId="5E5D78C8" w:rsidR="00BF14D0" w:rsidRPr="00510C9D" w:rsidRDefault="00BF14D0" w:rsidP="00986513">
                  <w:pPr>
                    <w:jc w:val="right"/>
                    <w:rPr>
                      <w:bCs/>
                      <w:sz w:val="20"/>
                      <w:szCs w:val="20"/>
                    </w:rPr>
                  </w:pPr>
                </w:p>
              </w:tc>
              <w:tc>
                <w:tcPr>
                  <w:tcW w:w="1790" w:type="dxa"/>
                  <w:vAlign w:val="center"/>
                </w:tcPr>
                <w:p w14:paraId="0ED3594E" w14:textId="7AC8C627" w:rsidR="00BF14D0" w:rsidRPr="00510C9D" w:rsidRDefault="00BF14D0" w:rsidP="00986513">
                  <w:pPr>
                    <w:jc w:val="right"/>
                    <w:rPr>
                      <w:bCs/>
                      <w:sz w:val="20"/>
                      <w:szCs w:val="20"/>
                    </w:rPr>
                  </w:pPr>
                </w:p>
              </w:tc>
            </w:tr>
            <w:tr w:rsidR="00BF14D0" w:rsidRPr="00510C9D" w14:paraId="77467548" w14:textId="77777777" w:rsidTr="00BF14D0">
              <w:trPr>
                <w:trHeight w:val="216"/>
              </w:trPr>
              <w:tc>
                <w:tcPr>
                  <w:tcW w:w="3664" w:type="dxa"/>
                  <w:vAlign w:val="center"/>
                </w:tcPr>
                <w:p w14:paraId="2614ED17" w14:textId="77777777" w:rsidR="00BF14D0" w:rsidRPr="00510C9D" w:rsidRDefault="00BF14D0" w:rsidP="00986513">
                  <w:pPr>
                    <w:jc w:val="both"/>
                    <w:rPr>
                      <w:bCs/>
                      <w:sz w:val="20"/>
                      <w:szCs w:val="20"/>
                    </w:rPr>
                  </w:pPr>
                  <w:r w:rsidRPr="00510C9D">
                    <w:rPr>
                      <w:bCs/>
                      <w:sz w:val="20"/>
                      <w:szCs w:val="20"/>
                    </w:rPr>
                    <w:t>Poblaciones clave MTS/ HSH y Trans</w:t>
                  </w:r>
                </w:p>
              </w:tc>
              <w:tc>
                <w:tcPr>
                  <w:tcW w:w="1434" w:type="dxa"/>
                  <w:vAlign w:val="center"/>
                </w:tcPr>
                <w:p w14:paraId="0BD8474D" w14:textId="1AD49758" w:rsidR="00BF14D0" w:rsidRPr="00510C9D" w:rsidRDefault="00941314" w:rsidP="00986513">
                  <w:pPr>
                    <w:jc w:val="right"/>
                    <w:rPr>
                      <w:bCs/>
                      <w:sz w:val="20"/>
                      <w:szCs w:val="20"/>
                    </w:rPr>
                  </w:pPr>
                  <w:r>
                    <w:rPr>
                      <w:bCs/>
                      <w:sz w:val="20"/>
                      <w:szCs w:val="20"/>
                    </w:rPr>
                    <w:t>2</w:t>
                  </w:r>
                </w:p>
              </w:tc>
              <w:tc>
                <w:tcPr>
                  <w:tcW w:w="1134" w:type="dxa"/>
                  <w:vAlign w:val="center"/>
                </w:tcPr>
                <w:p w14:paraId="03341471" w14:textId="77777777" w:rsidR="00BF14D0" w:rsidRPr="00510C9D" w:rsidRDefault="00BF14D0" w:rsidP="00986513">
                  <w:pPr>
                    <w:jc w:val="right"/>
                    <w:rPr>
                      <w:bCs/>
                      <w:sz w:val="20"/>
                      <w:szCs w:val="20"/>
                    </w:rPr>
                  </w:pPr>
                </w:p>
              </w:tc>
              <w:tc>
                <w:tcPr>
                  <w:tcW w:w="1701" w:type="dxa"/>
                  <w:vAlign w:val="center"/>
                </w:tcPr>
                <w:p w14:paraId="0000E0C3" w14:textId="7FEFA172" w:rsidR="00BF14D0" w:rsidRPr="00510C9D" w:rsidRDefault="00BF14D0" w:rsidP="00986513">
                  <w:pPr>
                    <w:jc w:val="right"/>
                    <w:rPr>
                      <w:bCs/>
                      <w:sz w:val="20"/>
                      <w:szCs w:val="20"/>
                    </w:rPr>
                  </w:pPr>
                </w:p>
              </w:tc>
              <w:tc>
                <w:tcPr>
                  <w:tcW w:w="1790" w:type="dxa"/>
                  <w:vAlign w:val="center"/>
                </w:tcPr>
                <w:p w14:paraId="3CBB44AD" w14:textId="5ACDAFF9" w:rsidR="00BF14D0" w:rsidRPr="00510C9D" w:rsidRDefault="0014338A" w:rsidP="00986513">
                  <w:pPr>
                    <w:jc w:val="right"/>
                    <w:rPr>
                      <w:bCs/>
                      <w:sz w:val="20"/>
                      <w:szCs w:val="20"/>
                    </w:rPr>
                  </w:pPr>
                  <w:r>
                    <w:rPr>
                      <w:bCs/>
                      <w:sz w:val="20"/>
                      <w:szCs w:val="20"/>
                    </w:rPr>
                    <w:t>1</w:t>
                  </w:r>
                </w:p>
              </w:tc>
            </w:tr>
            <w:tr w:rsidR="00BF14D0" w:rsidRPr="00510C9D" w14:paraId="0D3831A3" w14:textId="77777777" w:rsidTr="00BF14D0">
              <w:trPr>
                <w:trHeight w:val="216"/>
              </w:trPr>
              <w:tc>
                <w:tcPr>
                  <w:tcW w:w="3664" w:type="dxa"/>
                  <w:vAlign w:val="center"/>
                </w:tcPr>
                <w:p w14:paraId="650E55B2" w14:textId="77777777" w:rsidR="00BF14D0" w:rsidRPr="00510C9D" w:rsidRDefault="00BF14D0" w:rsidP="00986513">
                  <w:pPr>
                    <w:jc w:val="both"/>
                    <w:rPr>
                      <w:bCs/>
                      <w:sz w:val="20"/>
                      <w:szCs w:val="20"/>
                    </w:rPr>
                  </w:pPr>
                  <w:r w:rsidRPr="00510C9D">
                    <w:rPr>
                      <w:bCs/>
                      <w:sz w:val="20"/>
                      <w:szCs w:val="20"/>
                    </w:rPr>
                    <w:t>ONG’s Nacionales e Internacionales</w:t>
                  </w:r>
                </w:p>
              </w:tc>
              <w:tc>
                <w:tcPr>
                  <w:tcW w:w="1434" w:type="dxa"/>
                  <w:vAlign w:val="center"/>
                </w:tcPr>
                <w:p w14:paraId="71FA8852" w14:textId="68BEDDFD" w:rsidR="00BF14D0" w:rsidRPr="00510C9D" w:rsidRDefault="00941314" w:rsidP="00986513">
                  <w:pPr>
                    <w:jc w:val="right"/>
                    <w:rPr>
                      <w:bCs/>
                      <w:sz w:val="20"/>
                      <w:szCs w:val="20"/>
                    </w:rPr>
                  </w:pPr>
                  <w:r>
                    <w:rPr>
                      <w:bCs/>
                      <w:sz w:val="20"/>
                      <w:szCs w:val="20"/>
                    </w:rPr>
                    <w:t>2</w:t>
                  </w:r>
                </w:p>
              </w:tc>
              <w:tc>
                <w:tcPr>
                  <w:tcW w:w="1134" w:type="dxa"/>
                  <w:vAlign w:val="center"/>
                </w:tcPr>
                <w:p w14:paraId="334C98E4" w14:textId="77777777" w:rsidR="00BF14D0" w:rsidRPr="00510C9D" w:rsidRDefault="00BF14D0" w:rsidP="00986513">
                  <w:pPr>
                    <w:jc w:val="right"/>
                    <w:rPr>
                      <w:bCs/>
                      <w:sz w:val="20"/>
                      <w:szCs w:val="20"/>
                    </w:rPr>
                  </w:pPr>
                </w:p>
              </w:tc>
              <w:tc>
                <w:tcPr>
                  <w:tcW w:w="1701" w:type="dxa"/>
                  <w:vAlign w:val="center"/>
                </w:tcPr>
                <w:p w14:paraId="1C923A46" w14:textId="2065B780" w:rsidR="00BF14D0" w:rsidRPr="00510C9D" w:rsidRDefault="00BF14D0" w:rsidP="00986513">
                  <w:pPr>
                    <w:jc w:val="right"/>
                    <w:rPr>
                      <w:bCs/>
                      <w:sz w:val="20"/>
                      <w:szCs w:val="20"/>
                    </w:rPr>
                  </w:pPr>
                </w:p>
              </w:tc>
              <w:tc>
                <w:tcPr>
                  <w:tcW w:w="1790" w:type="dxa"/>
                  <w:vAlign w:val="center"/>
                </w:tcPr>
                <w:p w14:paraId="30D241EF" w14:textId="7D5716A3" w:rsidR="00BF14D0" w:rsidRPr="00510C9D" w:rsidRDefault="00941314" w:rsidP="00986513">
                  <w:pPr>
                    <w:jc w:val="right"/>
                    <w:rPr>
                      <w:bCs/>
                      <w:sz w:val="20"/>
                      <w:szCs w:val="20"/>
                    </w:rPr>
                  </w:pPr>
                  <w:r>
                    <w:rPr>
                      <w:bCs/>
                      <w:sz w:val="20"/>
                      <w:szCs w:val="20"/>
                    </w:rPr>
                    <w:t>1</w:t>
                  </w:r>
                </w:p>
              </w:tc>
            </w:tr>
            <w:tr w:rsidR="00BF14D0" w:rsidRPr="00510C9D" w14:paraId="0A097A71" w14:textId="77777777" w:rsidTr="00BF14D0">
              <w:trPr>
                <w:trHeight w:val="216"/>
              </w:trPr>
              <w:tc>
                <w:tcPr>
                  <w:tcW w:w="3664" w:type="dxa"/>
                  <w:vAlign w:val="center"/>
                </w:tcPr>
                <w:p w14:paraId="3FD4FC74" w14:textId="77777777" w:rsidR="00BF14D0" w:rsidRPr="00510C9D" w:rsidRDefault="00BF14D0" w:rsidP="00986513">
                  <w:pPr>
                    <w:jc w:val="both"/>
                    <w:rPr>
                      <w:bCs/>
                      <w:sz w:val="20"/>
                      <w:szCs w:val="20"/>
                    </w:rPr>
                  </w:pPr>
                  <w:r w:rsidRPr="00510C9D">
                    <w:rPr>
                      <w:bCs/>
                      <w:sz w:val="20"/>
                      <w:szCs w:val="20"/>
                    </w:rPr>
                    <w:t>Académico</w:t>
                  </w:r>
                </w:p>
              </w:tc>
              <w:tc>
                <w:tcPr>
                  <w:tcW w:w="1434" w:type="dxa"/>
                  <w:vAlign w:val="center"/>
                </w:tcPr>
                <w:p w14:paraId="68E5B77E" w14:textId="110C625B" w:rsidR="00BF14D0" w:rsidRPr="00510C9D" w:rsidRDefault="00941314" w:rsidP="00986513">
                  <w:pPr>
                    <w:jc w:val="right"/>
                    <w:rPr>
                      <w:bCs/>
                      <w:sz w:val="20"/>
                      <w:szCs w:val="20"/>
                    </w:rPr>
                  </w:pPr>
                  <w:r>
                    <w:rPr>
                      <w:bCs/>
                      <w:sz w:val="20"/>
                      <w:szCs w:val="20"/>
                    </w:rPr>
                    <w:t>1</w:t>
                  </w:r>
                </w:p>
              </w:tc>
              <w:tc>
                <w:tcPr>
                  <w:tcW w:w="1134" w:type="dxa"/>
                  <w:vAlign w:val="center"/>
                </w:tcPr>
                <w:p w14:paraId="4FBD564E" w14:textId="77777777" w:rsidR="00BF14D0" w:rsidRPr="00510C9D" w:rsidRDefault="00BF14D0" w:rsidP="00986513">
                  <w:pPr>
                    <w:jc w:val="right"/>
                    <w:rPr>
                      <w:bCs/>
                      <w:sz w:val="20"/>
                      <w:szCs w:val="20"/>
                    </w:rPr>
                  </w:pPr>
                </w:p>
              </w:tc>
              <w:tc>
                <w:tcPr>
                  <w:tcW w:w="1701" w:type="dxa"/>
                  <w:vAlign w:val="center"/>
                </w:tcPr>
                <w:p w14:paraId="2DA4E001" w14:textId="77777777" w:rsidR="00BF14D0" w:rsidRPr="00510C9D" w:rsidRDefault="00BF14D0" w:rsidP="00986513">
                  <w:pPr>
                    <w:jc w:val="right"/>
                    <w:rPr>
                      <w:bCs/>
                      <w:sz w:val="20"/>
                      <w:szCs w:val="20"/>
                    </w:rPr>
                  </w:pPr>
                </w:p>
              </w:tc>
              <w:tc>
                <w:tcPr>
                  <w:tcW w:w="1790" w:type="dxa"/>
                  <w:vAlign w:val="center"/>
                </w:tcPr>
                <w:p w14:paraId="29324EE5" w14:textId="7CB5911D" w:rsidR="00BF14D0" w:rsidRPr="00510C9D" w:rsidRDefault="00BF14D0" w:rsidP="00986513">
                  <w:pPr>
                    <w:jc w:val="right"/>
                    <w:rPr>
                      <w:bCs/>
                      <w:sz w:val="20"/>
                      <w:szCs w:val="20"/>
                    </w:rPr>
                  </w:pPr>
                </w:p>
              </w:tc>
            </w:tr>
            <w:tr w:rsidR="00BF14D0" w:rsidRPr="00510C9D" w14:paraId="799D146E" w14:textId="77777777" w:rsidTr="00BF14D0">
              <w:trPr>
                <w:trHeight w:val="216"/>
              </w:trPr>
              <w:tc>
                <w:tcPr>
                  <w:tcW w:w="3664" w:type="dxa"/>
                  <w:vAlign w:val="center"/>
                </w:tcPr>
                <w:p w14:paraId="28AAECF6" w14:textId="77777777" w:rsidR="00BF14D0" w:rsidRPr="00510C9D" w:rsidRDefault="00BF14D0" w:rsidP="00986513">
                  <w:pPr>
                    <w:jc w:val="both"/>
                    <w:rPr>
                      <w:bCs/>
                      <w:sz w:val="20"/>
                      <w:szCs w:val="20"/>
                    </w:rPr>
                  </w:pPr>
                  <w:r w:rsidRPr="00510C9D">
                    <w:rPr>
                      <w:bCs/>
                      <w:sz w:val="20"/>
                      <w:szCs w:val="20"/>
                    </w:rPr>
                    <w:t>Religioso</w:t>
                  </w:r>
                </w:p>
              </w:tc>
              <w:tc>
                <w:tcPr>
                  <w:tcW w:w="1434" w:type="dxa"/>
                  <w:vAlign w:val="center"/>
                </w:tcPr>
                <w:p w14:paraId="40515DC7" w14:textId="2325E958" w:rsidR="00BF14D0" w:rsidRPr="00510C9D" w:rsidRDefault="00941314" w:rsidP="00986513">
                  <w:pPr>
                    <w:jc w:val="right"/>
                    <w:rPr>
                      <w:bCs/>
                      <w:sz w:val="20"/>
                      <w:szCs w:val="20"/>
                    </w:rPr>
                  </w:pPr>
                  <w:r>
                    <w:rPr>
                      <w:bCs/>
                      <w:sz w:val="20"/>
                      <w:szCs w:val="20"/>
                    </w:rPr>
                    <w:t>1</w:t>
                  </w:r>
                </w:p>
              </w:tc>
              <w:tc>
                <w:tcPr>
                  <w:tcW w:w="1134" w:type="dxa"/>
                  <w:vAlign w:val="center"/>
                </w:tcPr>
                <w:p w14:paraId="0C876EEB" w14:textId="30526275" w:rsidR="00BF14D0" w:rsidRPr="00510C9D" w:rsidRDefault="00BF14D0" w:rsidP="00986513">
                  <w:pPr>
                    <w:jc w:val="right"/>
                    <w:rPr>
                      <w:bCs/>
                      <w:sz w:val="20"/>
                      <w:szCs w:val="20"/>
                    </w:rPr>
                  </w:pPr>
                </w:p>
              </w:tc>
              <w:tc>
                <w:tcPr>
                  <w:tcW w:w="1701" w:type="dxa"/>
                  <w:vAlign w:val="center"/>
                </w:tcPr>
                <w:p w14:paraId="42B6D5C2" w14:textId="1C8D5B71" w:rsidR="00BF14D0" w:rsidRPr="00510C9D" w:rsidRDefault="00BF14D0" w:rsidP="00986513">
                  <w:pPr>
                    <w:jc w:val="right"/>
                    <w:rPr>
                      <w:bCs/>
                      <w:sz w:val="20"/>
                      <w:szCs w:val="20"/>
                    </w:rPr>
                  </w:pPr>
                </w:p>
              </w:tc>
              <w:tc>
                <w:tcPr>
                  <w:tcW w:w="1790" w:type="dxa"/>
                  <w:vAlign w:val="center"/>
                </w:tcPr>
                <w:p w14:paraId="7B3349A4" w14:textId="007595DC" w:rsidR="00BF14D0" w:rsidRPr="00510C9D" w:rsidRDefault="00941314" w:rsidP="00986513">
                  <w:pPr>
                    <w:jc w:val="right"/>
                    <w:rPr>
                      <w:bCs/>
                      <w:sz w:val="20"/>
                      <w:szCs w:val="20"/>
                    </w:rPr>
                  </w:pPr>
                  <w:r>
                    <w:rPr>
                      <w:bCs/>
                      <w:sz w:val="20"/>
                      <w:szCs w:val="20"/>
                    </w:rPr>
                    <w:t>1</w:t>
                  </w:r>
                </w:p>
              </w:tc>
            </w:tr>
            <w:tr w:rsidR="00BF14D0" w:rsidRPr="00510C9D" w14:paraId="5C8B64F7" w14:textId="77777777" w:rsidTr="00BF14D0">
              <w:trPr>
                <w:trHeight w:val="280"/>
              </w:trPr>
              <w:tc>
                <w:tcPr>
                  <w:tcW w:w="3664" w:type="dxa"/>
                  <w:vAlign w:val="center"/>
                </w:tcPr>
                <w:p w14:paraId="1A25C9E8" w14:textId="77777777" w:rsidR="00BF14D0" w:rsidRPr="00510C9D" w:rsidRDefault="00BF14D0" w:rsidP="00986513">
                  <w:pPr>
                    <w:jc w:val="both"/>
                    <w:rPr>
                      <w:bCs/>
                      <w:sz w:val="20"/>
                      <w:szCs w:val="20"/>
                    </w:rPr>
                  </w:pPr>
                  <w:r w:rsidRPr="00510C9D">
                    <w:rPr>
                      <w:bCs/>
                      <w:sz w:val="20"/>
                      <w:szCs w:val="20"/>
                    </w:rPr>
                    <w:t>Cooperación Internacional</w:t>
                  </w:r>
                </w:p>
              </w:tc>
              <w:tc>
                <w:tcPr>
                  <w:tcW w:w="1434" w:type="dxa"/>
                  <w:vAlign w:val="center"/>
                </w:tcPr>
                <w:p w14:paraId="36BF8C31" w14:textId="3A02D7F0" w:rsidR="00BF14D0" w:rsidRPr="00510C9D" w:rsidRDefault="00941314" w:rsidP="00986513">
                  <w:pPr>
                    <w:jc w:val="right"/>
                    <w:rPr>
                      <w:bCs/>
                      <w:sz w:val="20"/>
                      <w:szCs w:val="20"/>
                    </w:rPr>
                  </w:pPr>
                  <w:r>
                    <w:rPr>
                      <w:bCs/>
                      <w:sz w:val="20"/>
                      <w:szCs w:val="20"/>
                    </w:rPr>
                    <w:t>2</w:t>
                  </w:r>
                </w:p>
              </w:tc>
              <w:tc>
                <w:tcPr>
                  <w:tcW w:w="1134" w:type="dxa"/>
                  <w:vAlign w:val="center"/>
                </w:tcPr>
                <w:p w14:paraId="6D721581" w14:textId="77777777" w:rsidR="00BF14D0" w:rsidRPr="00510C9D" w:rsidRDefault="00BF14D0" w:rsidP="00986513">
                  <w:pPr>
                    <w:jc w:val="right"/>
                    <w:rPr>
                      <w:bCs/>
                      <w:sz w:val="20"/>
                      <w:szCs w:val="20"/>
                    </w:rPr>
                  </w:pPr>
                </w:p>
              </w:tc>
              <w:tc>
                <w:tcPr>
                  <w:tcW w:w="1701" w:type="dxa"/>
                  <w:vAlign w:val="center"/>
                </w:tcPr>
                <w:p w14:paraId="4CAFF0AC" w14:textId="77777777" w:rsidR="00BF14D0" w:rsidRPr="00510C9D" w:rsidRDefault="00BF14D0" w:rsidP="00986513">
                  <w:pPr>
                    <w:jc w:val="right"/>
                    <w:rPr>
                      <w:bCs/>
                      <w:sz w:val="20"/>
                      <w:szCs w:val="20"/>
                    </w:rPr>
                  </w:pPr>
                </w:p>
              </w:tc>
              <w:tc>
                <w:tcPr>
                  <w:tcW w:w="1790" w:type="dxa"/>
                  <w:vAlign w:val="center"/>
                </w:tcPr>
                <w:p w14:paraId="14B0C53D" w14:textId="6CB34B83" w:rsidR="00BF14D0" w:rsidRPr="00510C9D" w:rsidRDefault="00BF14D0" w:rsidP="00986513">
                  <w:pPr>
                    <w:jc w:val="right"/>
                    <w:rPr>
                      <w:bCs/>
                      <w:sz w:val="20"/>
                      <w:szCs w:val="20"/>
                    </w:rPr>
                  </w:pPr>
                </w:p>
              </w:tc>
            </w:tr>
            <w:tr w:rsidR="00BF14D0" w:rsidRPr="00510C9D" w14:paraId="2C2AE899" w14:textId="77777777" w:rsidTr="00BF14D0">
              <w:trPr>
                <w:trHeight w:val="216"/>
              </w:trPr>
              <w:tc>
                <w:tcPr>
                  <w:tcW w:w="3664" w:type="dxa"/>
                  <w:vAlign w:val="center"/>
                </w:tcPr>
                <w:p w14:paraId="6AAD2D39" w14:textId="77777777" w:rsidR="00BF14D0" w:rsidRPr="00510C9D" w:rsidRDefault="00BF14D0" w:rsidP="00986513">
                  <w:pPr>
                    <w:jc w:val="both"/>
                    <w:rPr>
                      <w:bCs/>
                      <w:sz w:val="20"/>
                      <w:szCs w:val="20"/>
                    </w:rPr>
                  </w:pPr>
                  <w:r w:rsidRPr="00510C9D">
                    <w:rPr>
                      <w:bCs/>
                      <w:sz w:val="20"/>
                      <w:szCs w:val="20"/>
                    </w:rPr>
                    <w:t>Privado</w:t>
                  </w:r>
                </w:p>
              </w:tc>
              <w:tc>
                <w:tcPr>
                  <w:tcW w:w="1434" w:type="dxa"/>
                  <w:vAlign w:val="center"/>
                </w:tcPr>
                <w:p w14:paraId="10ACC737" w14:textId="1A22E2D0" w:rsidR="00BF14D0" w:rsidRPr="00510C9D" w:rsidRDefault="00941314" w:rsidP="00986513">
                  <w:pPr>
                    <w:jc w:val="right"/>
                    <w:rPr>
                      <w:bCs/>
                      <w:sz w:val="20"/>
                      <w:szCs w:val="20"/>
                    </w:rPr>
                  </w:pPr>
                  <w:r>
                    <w:rPr>
                      <w:bCs/>
                      <w:sz w:val="20"/>
                      <w:szCs w:val="20"/>
                    </w:rPr>
                    <w:t>1</w:t>
                  </w:r>
                </w:p>
              </w:tc>
              <w:tc>
                <w:tcPr>
                  <w:tcW w:w="1134" w:type="dxa"/>
                  <w:vAlign w:val="center"/>
                </w:tcPr>
                <w:p w14:paraId="4F6344D9" w14:textId="77777777" w:rsidR="00BF14D0" w:rsidRPr="00510C9D" w:rsidRDefault="00BF14D0" w:rsidP="00986513">
                  <w:pPr>
                    <w:jc w:val="right"/>
                    <w:rPr>
                      <w:bCs/>
                      <w:sz w:val="20"/>
                      <w:szCs w:val="20"/>
                    </w:rPr>
                  </w:pPr>
                </w:p>
              </w:tc>
              <w:tc>
                <w:tcPr>
                  <w:tcW w:w="1701" w:type="dxa"/>
                  <w:vAlign w:val="center"/>
                </w:tcPr>
                <w:p w14:paraId="2E5517B1" w14:textId="32A4B90F" w:rsidR="00BF14D0" w:rsidRPr="00510C9D" w:rsidRDefault="00BF14D0" w:rsidP="00986513">
                  <w:pPr>
                    <w:jc w:val="right"/>
                    <w:rPr>
                      <w:bCs/>
                      <w:sz w:val="20"/>
                      <w:szCs w:val="20"/>
                    </w:rPr>
                  </w:pPr>
                </w:p>
              </w:tc>
              <w:tc>
                <w:tcPr>
                  <w:tcW w:w="1790" w:type="dxa"/>
                  <w:vAlign w:val="center"/>
                </w:tcPr>
                <w:p w14:paraId="117AB97F" w14:textId="47641596" w:rsidR="00BF14D0" w:rsidRPr="00510C9D" w:rsidRDefault="00941314" w:rsidP="00986513">
                  <w:pPr>
                    <w:jc w:val="right"/>
                    <w:rPr>
                      <w:bCs/>
                      <w:sz w:val="20"/>
                      <w:szCs w:val="20"/>
                    </w:rPr>
                  </w:pPr>
                  <w:r>
                    <w:rPr>
                      <w:bCs/>
                      <w:sz w:val="20"/>
                      <w:szCs w:val="20"/>
                    </w:rPr>
                    <w:t>1</w:t>
                  </w:r>
                </w:p>
              </w:tc>
            </w:tr>
            <w:tr w:rsidR="00533E05" w:rsidRPr="00510C9D" w14:paraId="0B68C70E" w14:textId="77777777" w:rsidTr="00BF14D0">
              <w:trPr>
                <w:trHeight w:val="233"/>
              </w:trPr>
              <w:tc>
                <w:tcPr>
                  <w:tcW w:w="3664" w:type="dxa"/>
                  <w:vAlign w:val="center"/>
                </w:tcPr>
                <w:p w14:paraId="0529F68C" w14:textId="77777777" w:rsidR="00533E05" w:rsidRPr="00510C9D" w:rsidRDefault="00533E05" w:rsidP="00986513">
                  <w:pPr>
                    <w:jc w:val="both"/>
                    <w:rPr>
                      <w:bCs/>
                      <w:sz w:val="20"/>
                      <w:szCs w:val="20"/>
                    </w:rPr>
                  </w:pPr>
                  <w:r w:rsidRPr="00510C9D">
                    <w:rPr>
                      <w:bCs/>
                      <w:sz w:val="20"/>
                      <w:szCs w:val="20"/>
                    </w:rPr>
                    <w:t>RPs</w:t>
                  </w:r>
                </w:p>
              </w:tc>
              <w:tc>
                <w:tcPr>
                  <w:tcW w:w="1434" w:type="dxa"/>
                  <w:vAlign w:val="center"/>
                </w:tcPr>
                <w:p w14:paraId="35E41ED8" w14:textId="7B24EAF8" w:rsidR="00533E05" w:rsidRPr="00510C9D" w:rsidRDefault="00533E05" w:rsidP="00986513">
                  <w:pPr>
                    <w:jc w:val="right"/>
                    <w:rPr>
                      <w:bCs/>
                      <w:sz w:val="20"/>
                      <w:szCs w:val="20"/>
                    </w:rPr>
                  </w:pPr>
                </w:p>
              </w:tc>
              <w:tc>
                <w:tcPr>
                  <w:tcW w:w="1134" w:type="dxa"/>
                  <w:vAlign w:val="center"/>
                </w:tcPr>
                <w:p w14:paraId="0B8010F9" w14:textId="11CFB1EC" w:rsidR="00533E05" w:rsidRPr="00510C9D" w:rsidRDefault="0014338A" w:rsidP="00986513">
                  <w:pPr>
                    <w:jc w:val="right"/>
                    <w:rPr>
                      <w:bCs/>
                      <w:sz w:val="20"/>
                      <w:szCs w:val="20"/>
                    </w:rPr>
                  </w:pPr>
                  <w:r>
                    <w:rPr>
                      <w:bCs/>
                      <w:sz w:val="20"/>
                      <w:szCs w:val="20"/>
                    </w:rPr>
                    <w:t>4</w:t>
                  </w:r>
                </w:p>
              </w:tc>
              <w:tc>
                <w:tcPr>
                  <w:tcW w:w="1701" w:type="dxa"/>
                  <w:vAlign w:val="center"/>
                </w:tcPr>
                <w:p w14:paraId="4B17E564" w14:textId="77777777" w:rsidR="00533E05" w:rsidRPr="00510C9D" w:rsidRDefault="00533E05" w:rsidP="00986513">
                  <w:pPr>
                    <w:jc w:val="right"/>
                    <w:rPr>
                      <w:bCs/>
                      <w:sz w:val="20"/>
                      <w:szCs w:val="20"/>
                    </w:rPr>
                  </w:pPr>
                </w:p>
              </w:tc>
              <w:tc>
                <w:tcPr>
                  <w:tcW w:w="1790" w:type="dxa"/>
                  <w:vAlign w:val="center"/>
                </w:tcPr>
                <w:p w14:paraId="6EC80B5C" w14:textId="77777777" w:rsidR="00533E05" w:rsidRPr="00510C9D" w:rsidRDefault="00533E05" w:rsidP="00986513">
                  <w:pPr>
                    <w:jc w:val="right"/>
                    <w:rPr>
                      <w:bCs/>
                      <w:sz w:val="20"/>
                      <w:szCs w:val="20"/>
                    </w:rPr>
                  </w:pPr>
                </w:p>
              </w:tc>
            </w:tr>
            <w:tr w:rsidR="00533E05" w:rsidRPr="00510C9D" w14:paraId="0D8FCC55" w14:textId="77777777" w:rsidTr="00BF14D0">
              <w:trPr>
                <w:trHeight w:val="233"/>
              </w:trPr>
              <w:tc>
                <w:tcPr>
                  <w:tcW w:w="3664" w:type="dxa"/>
                  <w:vAlign w:val="center"/>
                </w:tcPr>
                <w:p w14:paraId="4DA916A9" w14:textId="77777777" w:rsidR="00533E05" w:rsidRPr="00510C9D" w:rsidRDefault="00533E05" w:rsidP="00986513">
                  <w:pPr>
                    <w:jc w:val="both"/>
                    <w:rPr>
                      <w:bCs/>
                      <w:sz w:val="20"/>
                      <w:szCs w:val="20"/>
                    </w:rPr>
                  </w:pPr>
                  <w:r w:rsidRPr="00510C9D">
                    <w:rPr>
                      <w:bCs/>
                      <w:sz w:val="20"/>
                      <w:szCs w:val="20"/>
                    </w:rPr>
                    <w:t>MCP-ES</w:t>
                  </w:r>
                </w:p>
              </w:tc>
              <w:tc>
                <w:tcPr>
                  <w:tcW w:w="1434" w:type="dxa"/>
                  <w:vAlign w:val="center"/>
                </w:tcPr>
                <w:p w14:paraId="6AD74289" w14:textId="6815015C" w:rsidR="00533E05" w:rsidRPr="00510C9D" w:rsidRDefault="00533E05" w:rsidP="00986513">
                  <w:pPr>
                    <w:jc w:val="right"/>
                    <w:rPr>
                      <w:bCs/>
                      <w:sz w:val="20"/>
                      <w:szCs w:val="20"/>
                    </w:rPr>
                  </w:pPr>
                </w:p>
              </w:tc>
              <w:tc>
                <w:tcPr>
                  <w:tcW w:w="1134" w:type="dxa"/>
                  <w:vAlign w:val="center"/>
                </w:tcPr>
                <w:p w14:paraId="5F20663F" w14:textId="20E7A4F2" w:rsidR="00533E05" w:rsidRPr="00510C9D" w:rsidRDefault="00AD7C44" w:rsidP="00986513">
                  <w:pPr>
                    <w:jc w:val="right"/>
                    <w:rPr>
                      <w:bCs/>
                      <w:sz w:val="20"/>
                      <w:szCs w:val="20"/>
                    </w:rPr>
                  </w:pPr>
                  <w:r>
                    <w:rPr>
                      <w:bCs/>
                      <w:sz w:val="20"/>
                      <w:szCs w:val="20"/>
                    </w:rPr>
                    <w:t>1</w:t>
                  </w:r>
                </w:p>
              </w:tc>
              <w:tc>
                <w:tcPr>
                  <w:tcW w:w="1701" w:type="dxa"/>
                  <w:vAlign w:val="center"/>
                </w:tcPr>
                <w:p w14:paraId="78FF6F0D" w14:textId="77777777" w:rsidR="00533E05" w:rsidRPr="00510C9D" w:rsidRDefault="00533E05" w:rsidP="00986513">
                  <w:pPr>
                    <w:jc w:val="right"/>
                    <w:rPr>
                      <w:bCs/>
                      <w:sz w:val="20"/>
                      <w:szCs w:val="20"/>
                    </w:rPr>
                  </w:pPr>
                </w:p>
              </w:tc>
              <w:tc>
                <w:tcPr>
                  <w:tcW w:w="1790" w:type="dxa"/>
                  <w:vAlign w:val="center"/>
                </w:tcPr>
                <w:p w14:paraId="7A5442B3" w14:textId="77777777" w:rsidR="00533E05" w:rsidRPr="00510C9D" w:rsidRDefault="00533E05" w:rsidP="00986513">
                  <w:pPr>
                    <w:jc w:val="right"/>
                    <w:rPr>
                      <w:bCs/>
                      <w:sz w:val="20"/>
                      <w:szCs w:val="20"/>
                    </w:rPr>
                  </w:pPr>
                </w:p>
              </w:tc>
            </w:tr>
            <w:tr w:rsidR="00BF14D0" w:rsidRPr="00510C9D" w14:paraId="7CB2440F" w14:textId="77777777" w:rsidTr="00BF14D0">
              <w:trPr>
                <w:trHeight w:val="233"/>
              </w:trPr>
              <w:tc>
                <w:tcPr>
                  <w:tcW w:w="3664" w:type="dxa"/>
                  <w:vAlign w:val="center"/>
                </w:tcPr>
                <w:p w14:paraId="609EA3BB" w14:textId="77777777" w:rsidR="00BF14D0" w:rsidRPr="00510C9D" w:rsidRDefault="00BF14D0" w:rsidP="00986513">
                  <w:pPr>
                    <w:jc w:val="both"/>
                    <w:rPr>
                      <w:bCs/>
                      <w:sz w:val="20"/>
                      <w:szCs w:val="20"/>
                    </w:rPr>
                  </w:pPr>
                  <w:r w:rsidRPr="00510C9D">
                    <w:rPr>
                      <w:bCs/>
                      <w:sz w:val="20"/>
                      <w:szCs w:val="20"/>
                    </w:rPr>
                    <w:t>Total</w:t>
                  </w:r>
                </w:p>
              </w:tc>
              <w:tc>
                <w:tcPr>
                  <w:tcW w:w="1434" w:type="dxa"/>
                  <w:vAlign w:val="center"/>
                </w:tcPr>
                <w:p w14:paraId="40FC2862" w14:textId="2D4E91E4" w:rsidR="00BF14D0" w:rsidRPr="00510C9D" w:rsidRDefault="006831A2" w:rsidP="00986513">
                  <w:pPr>
                    <w:jc w:val="right"/>
                    <w:rPr>
                      <w:bCs/>
                      <w:sz w:val="20"/>
                      <w:szCs w:val="20"/>
                    </w:rPr>
                  </w:pPr>
                  <w:r>
                    <w:rPr>
                      <w:bCs/>
                      <w:sz w:val="20"/>
                      <w:szCs w:val="20"/>
                    </w:rPr>
                    <w:t>1</w:t>
                  </w:r>
                  <w:r w:rsidR="00456FA5">
                    <w:rPr>
                      <w:bCs/>
                      <w:sz w:val="20"/>
                      <w:szCs w:val="20"/>
                    </w:rPr>
                    <w:t>5</w:t>
                  </w:r>
                </w:p>
              </w:tc>
              <w:tc>
                <w:tcPr>
                  <w:tcW w:w="1134" w:type="dxa"/>
                  <w:vAlign w:val="center"/>
                </w:tcPr>
                <w:p w14:paraId="24A5FD36" w14:textId="003FFEBD" w:rsidR="00BF14D0" w:rsidRPr="00510C9D" w:rsidRDefault="0014338A" w:rsidP="00986513">
                  <w:pPr>
                    <w:jc w:val="right"/>
                    <w:rPr>
                      <w:bCs/>
                      <w:sz w:val="20"/>
                      <w:szCs w:val="20"/>
                    </w:rPr>
                  </w:pPr>
                  <w:r>
                    <w:rPr>
                      <w:bCs/>
                      <w:sz w:val="20"/>
                      <w:szCs w:val="20"/>
                    </w:rPr>
                    <w:t>5</w:t>
                  </w:r>
                </w:p>
              </w:tc>
              <w:tc>
                <w:tcPr>
                  <w:tcW w:w="1701" w:type="dxa"/>
                  <w:vAlign w:val="center"/>
                </w:tcPr>
                <w:p w14:paraId="0EEFD0A5" w14:textId="27118E1F" w:rsidR="00BF14D0" w:rsidRPr="00510C9D" w:rsidRDefault="00BF14D0" w:rsidP="00986513">
                  <w:pPr>
                    <w:jc w:val="right"/>
                    <w:rPr>
                      <w:bCs/>
                      <w:sz w:val="20"/>
                      <w:szCs w:val="20"/>
                    </w:rPr>
                  </w:pPr>
                </w:p>
              </w:tc>
              <w:tc>
                <w:tcPr>
                  <w:tcW w:w="1790" w:type="dxa"/>
                  <w:vAlign w:val="center"/>
                </w:tcPr>
                <w:p w14:paraId="2123FD1F" w14:textId="24B4E47E" w:rsidR="00BF14D0" w:rsidRPr="00510C9D" w:rsidRDefault="0014338A" w:rsidP="00986513">
                  <w:pPr>
                    <w:jc w:val="right"/>
                    <w:rPr>
                      <w:bCs/>
                      <w:sz w:val="20"/>
                      <w:szCs w:val="20"/>
                    </w:rPr>
                  </w:pPr>
                  <w:r>
                    <w:rPr>
                      <w:bCs/>
                      <w:sz w:val="20"/>
                      <w:szCs w:val="20"/>
                    </w:rPr>
                    <w:t>5</w:t>
                  </w:r>
                </w:p>
              </w:tc>
            </w:tr>
          </w:tbl>
          <w:bookmarkEnd w:id="0"/>
          <w:p w14:paraId="722D72DF" w14:textId="14EDA41C" w:rsidR="0098391C" w:rsidRPr="00510C9D" w:rsidRDefault="0098391C" w:rsidP="00986513">
            <w:pPr>
              <w:jc w:val="both"/>
              <w:textAlignment w:val="baseline"/>
              <w:rPr>
                <w:bCs/>
                <w:sz w:val="20"/>
                <w:szCs w:val="20"/>
              </w:rPr>
            </w:pPr>
            <w:r w:rsidRPr="00510C9D">
              <w:rPr>
                <w:bCs/>
                <w:sz w:val="20"/>
                <w:szCs w:val="20"/>
              </w:rPr>
              <w:t xml:space="preserve">  </w:t>
            </w:r>
          </w:p>
          <w:p w14:paraId="1D8A494D" w14:textId="77777777" w:rsidR="0098391C" w:rsidRPr="00510C9D" w:rsidRDefault="0098391C" w:rsidP="00986513">
            <w:pPr>
              <w:jc w:val="both"/>
              <w:textAlignment w:val="baseline"/>
              <w:rPr>
                <w:bCs/>
                <w:sz w:val="20"/>
                <w:szCs w:val="20"/>
              </w:rPr>
            </w:pPr>
          </w:p>
          <w:p w14:paraId="4FC8410A" w14:textId="77777777" w:rsidR="0098391C" w:rsidRPr="00510C9D" w:rsidRDefault="0098391C" w:rsidP="00986513">
            <w:pPr>
              <w:jc w:val="both"/>
              <w:textAlignment w:val="baseline"/>
              <w:rPr>
                <w:bCs/>
                <w:sz w:val="20"/>
                <w:szCs w:val="20"/>
              </w:rPr>
            </w:pPr>
          </w:p>
          <w:p w14:paraId="0C3EEC12" w14:textId="77777777" w:rsidR="0098391C" w:rsidRPr="00510C9D" w:rsidRDefault="0098391C" w:rsidP="00986513">
            <w:pPr>
              <w:jc w:val="both"/>
              <w:textAlignment w:val="baseline"/>
              <w:rPr>
                <w:bCs/>
                <w:sz w:val="20"/>
                <w:szCs w:val="20"/>
              </w:rPr>
            </w:pPr>
          </w:p>
          <w:p w14:paraId="75A7A7E5" w14:textId="77777777" w:rsidR="0098391C" w:rsidRPr="00510C9D" w:rsidRDefault="0098391C" w:rsidP="00986513">
            <w:pPr>
              <w:jc w:val="both"/>
              <w:textAlignment w:val="baseline"/>
              <w:rPr>
                <w:bCs/>
                <w:sz w:val="20"/>
                <w:szCs w:val="20"/>
              </w:rPr>
            </w:pPr>
          </w:p>
          <w:p w14:paraId="3D402E7B" w14:textId="77777777" w:rsidR="0098391C" w:rsidRPr="00510C9D" w:rsidRDefault="0098391C" w:rsidP="00986513">
            <w:pPr>
              <w:jc w:val="both"/>
              <w:textAlignment w:val="baseline"/>
              <w:rPr>
                <w:bCs/>
                <w:sz w:val="20"/>
                <w:szCs w:val="20"/>
              </w:rPr>
            </w:pPr>
          </w:p>
          <w:p w14:paraId="6226F347" w14:textId="77777777" w:rsidR="0098391C" w:rsidRPr="00510C9D" w:rsidRDefault="0098391C" w:rsidP="00986513">
            <w:pPr>
              <w:jc w:val="both"/>
              <w:textAlignment w:val="baseline"/>
              <w:rPr>
                <w:bCs/>
                <w:sz w:val="20"/>
                <w:szCs w:val="20"/>
              </w:rPr>
            </w:pPr>
          </w:p>
          <w:p w14:paraId="608C0CAE" w14:textId="50ADF72C" w:rsidR="00BF14D0" w:rsidRPr="00510C9D" w:rsidRDefault="00456FA5" w:rsidP="00986513">
            <w:pPr>
              <w:jc w:val="both"/>
              <w:textAlignment w:val="baseline"/>
              <w:rPr>
                <w:bCs/>
                <w:sz w:val="20"/>
                <w:szCs w:val="20"/>
              </w:rPr>
            </w:pPr>
            <w:r>
              <w:rPr>
                <w:bCs/>
                <w:sz w:val="20"/>
                <w:szCs w:val="20"/>
              </w:rPr>
              <w:t xml:space="preserve">Quince </w:t>
            </w:r>
            <w:r w:rsidR="00AD7560" w:rsidRPr="00510C9D">
              <w:rPr>
                <w:bCs/>
                <w:sz w:val="20"/>
                <w:szCs w:val="20"/>
              </w:rPr>
              <w:t xml:space="preserve"> </w:t>
            </w:r>
            <w:r w:rsidR="00246FC7" w:rsidRPr="00510C9D">
              <w:rPr>
                <w:bCs/>
                <w:sz w:val="20"/>
                <w:szCs w:val="20"/>
              </w:rPr>
              <w:t>miembros</w:t>
            </w:r>
            <w:r w:rsidR="00BF14D0" w:rsidRPr="00510C9D">
              <w:rPr>
                <w:bCs/>
                <w:sz w:val="20"/>
                <w:szCs w:val="20"/>
              </w:rPr>
              <w:t xml:space="preserve"> presentes con derecho a voto, suficiente representación para tomar decisiones</w:t>
            </w:r>
            <w:r w:rsidR="003A0AEE" w:rsidRPr="00510C9D">
              <w:rPr>
                <w:bCs/>
                <w:sz w:val="20"/>
                <w:szCs w:val="20"/>
              </w:rPr>
              <w:t xml:space="preserve">, </w:t>
            </w:r>
            <w:r w:rsidR="00D90265" w:rsidRPr="00510C9D">
              <w:rPr>
                <w:bCs/>
                <w:sz w:val="20"/>
                <w:szCs w:val="20"/>
              </w:rPr>
              <w:t>Invitados especiales a la reuni</w:t>
            </w:r>
            <w:r w:rsidR="008C594F" w:rsidRPr="00510C9D">
              <w:rPr>
                <w:bCs/>
                <w:sz w:val="20"/>
                <w:szCs w:val="20"/>
              </w:rPr>
              <w:t>ó</w:t>
            </w:r>
            <w:r w:rsidR="00D90265" w:rsidRPr="00510C9D">
              <w:rPr>
                <w:bCs/>
                <w:sz w:val="20"/>
                <w:szCs w:val="20"/>
              </w:rPr>
              <w:t>n Plenaria</w:t>
            </w:r>
            <w:r w:rsidR="006963D9" w:rsidRPr="00510C9D">
              <w:rPr>
                <w:bCs/>
                <w:sz w:val="20"/>
                <w:szCs w:val="20"/>
              </w:rPr>
              <w:t xml:space="preserve">; </w:t>
            </w:r>
            <w:r w:rsidR="00AD7C44">
              <w:rPr>
                <w:bCs/>
                <w:sz w:val="20"/>
                <w:szCs w:val="20"/>
              </w:rPr>
              <w:t xml:space="preserve">Lcda. </w:t>
            </w:r>
            <w:r w:rsidR="0045678B">
              <w:rPr>
                <w:bCs/>
                <w:sz w:val="20"/>
                <w:szCs w:val="20"/>
              </w:rPr>
              <w:t>Celina de Rosales</w:t>
            </w:r>
            <w:r w:rsidR="00957644">
              <w:rPr>
                <w:bCs/>
                <w:sz w:val="20"/>
                <w:szCs w:val="20"/>
              </w:rPr>
              <w:t xml:space="preserve"> y </w:t>
            </w:r>
            <w:r w:rsidR="0045678B">
              <w:rPr>
                <w:bCs/>
                <w:sz w:val="20"/>
                <w:szCs w:val="20"/>
              </w:rPr>
              <w:t xml:space="preserve">Lic. José Portillo de Plan Internacional; </w:t>
            </w:r>
            <w:r w:rsidR="00470BC0">
              <w:rPr>
                <w:bCs/>
                <w:sz w:val="20"/>
                <w:szCs w:val="20"/>
              </w:rPr>
              <w:t xml:space="preserve">Dr. Christian Acosta de Fundación Kimirina, </w:t>
            </w:r>
            <w:r w:rsidR="0045678B">
              <w:rPr>
                <w:bCs/>
                <w:sz w:val="20"/>
                <w:szCs w:val="20"/>
              </w:rPr>
              <w:t>Dr. Arturo Carrillo</w:t>
            </w:r>
            <w:r w:rsidR="0014338A">
              <w:rPr>
                <w:bCs/>
                <w:sz w:val="20"/>
                <w:szCs w:val="20"/>
              </w:rPr>
              <w:t>, Dr. Gilberto Ayala</w:t>
            </w:r>
            <w:r w:rsidR="0045678B">
              <w:rPr>
                <w:bCs/>
                <w:sz w:val="20"/>
                <w:szCs w:val="20"/>
              </w:rPr>
              <w:t xml:space="preserve"> del MINSAL</w:t>
            </w:r>
            <w:r w:rsidR="003D12F1" w:rsidRPr="00510C9D">
              <w:rPr>
                <w:bCs/>
                <w:sz w:val="20"/>
                <w:szCs w:val="20"/>
              </w:rPr>
              <w:t>, y</w:t>
            </w:r>
            <w:r w:rsidR="00D90265" w:rsidRPr="00510C9D">
              <w:rPr>
                <w:bCs/>
                <w:sz w:val="20"/>
                <w:szCs w:val="20"/>
              </w:rPr>
              <w:t xml:space="preserve"> </w:t>
            </w:r>
            <w:r w:rsidR="00BF14D0" w:rsidRPr="00510C9D">
              <w:rPr>
                <w:bCs/>
                <w:sz w:val="20"/>
                <w:szCs w:val="20"/>
              </w:rPr>
              <w:t>Lcda. María Eugenia Ochoa del Staff de la Dirección Ejecutiva del MCP-ES.</w:t>
            </w:r>
            <w:r w:rsidR="00CC6FB4" w:rsidRPr="00510C9D">
              <w:rPr>
                <w:bCs/>
                <w:sz w:val="20"/>
                <w:szCs w:val="20"/>
              </w:rPr>
              <w:t xml:space="preserve"> </w:t>
            </w:r>
          </w:p>
          <w:p w14:paraId="6A233C00" w14:textId="77777777" w:rsidR="0098391C" w:rsidRPr="00510C9D" w:rsidRDefault="0098391C" w:rsidP="00986513">
            <w:pPr>
              <w:jc w:val="both"/>
              <w:textAlignment w:val="baseline"/>
              <w:rPr>
                <w:bCs/>
                <w:sz w:val="20"/>
                <w:szCs w:val="20"/>
              </w:rPr>
            </w:pPr>
          </w:p>
          <w:p w14:paraId="5DE9DD52" w14:textId="5073F9B1" w:rsidR="0098391C" w:rsidRPr="00510C9D" w:rsidRDefault="0098391C" w:rsidP="00986513">
            <w:pPr>
              <w:jc w:val="both"/>
              <w:textAlignment w:val="baseline"/>
              <w:rPr>
                <w:bCs/>
                <w:sz w:val="20"/>
                <w:szCs w:val="20"/>
              </w:rPr>
            </w:pPr>
          </w:p>
        </w:tc>
      </w:tr>
      <w:tr w:rsidR="00BF14D0" w:rsidRPr="007A2C4E" w14:paraId="3C5B30F6" w14:textId="77777777" w:rsidTr="00A8548C">
        <w:trPr>
          <w:trHeight w:val="566"/>
        </w:trPr>
        <w:tc>
          <w:tcPr>
            <w:tcW w:w="11335" w:type="dxa"/>
          </w:tcPr>
          <w:p w14:paraId="19786F86" w14:textId="1AA700CB" w:rsidR="00BF14D0" w:rsidRPr="007A2C4E" w:rsidRDefault="00BF14D0" w:rsidP="00986513">
            <w:pPr>
              <w:pStyle w:val="Prrafodelista"/>
              <w:numPr>
                <w:ilvl w:val="0"/>
                <w:numId w:val="1"/>
              </w:numPr>
              <w:ind w:left="307" w:hanging="283"/>
              <w:jc w:val="both"/>
              <w:rPr>
                <w:rFonts w:ascii="Times New Roman" w:hAnsi="Times New Roman"/>
                <w:b/>
                <w:sz w:val="20"/>
                <w:szCs w:val="20"/>
                <w:lang w:val="es-ES" w:eastAsia="es-SV"/>
              </w:rPr>
            </w:pPr>
            <w:r w:rsidRPr="007A2C4E">
              <w:rPr>
                <w:rFonts w:ascii="Times New Roman" w:hAnsi="Times New Roman"/>
                <w:b/>
                <w:sz w:val="20"/>
                <w:szCs w:val="20"/>
                <w:lang w:val="es-ES" w:eastAsia="es-SV"/>
              </w:rPr>
              <w:t xml:space="preserve">Saludo, establecimiento de Conflicto de Interés y llamado al apego del código de ética. </w:t>
            </w:r>
          </w:p>
        </w:tc>
      </w:tr>
      <w:tr w:rsidR="00BF14D0" w:rsidRPr="007A2C4E" w14:paraId="7A833DD0" w14:textId="77777777" w:rsidTr="00A8548C">
        <w:trPr>
          <w:trHeight w:val="992"/>
        </w:trPr>
        <w:tc>
          <w:tcPr>
            <w:tcW w:w="11335" w:type="dxa"/>
          </w:tcPr>
          <w:p w14:paraId="12409EAE" w14:textId="77777777" w:rsidR="005B7ECB" w:rsidRPr="005B7ECB" w:rsidRDefault="005B7ECB" w:rsidP="005B7ECB">
            <w:pPr>
              <w:jc w:val="both"/>
              <w:rPr>
                <w:bCs/>
                <w:sz w:val="20"/>
                <w:szCs w:val="20"/>
                <w:lang w:val="es-SV"/>
              </w:rPr>
            </w:pPr>
            <w:r w:rsidRPr="005B7ECB">
              <w:rPr>
                <w:b/>
                <w:sz w:val="20"/>
                <w:szCs w:val="20"/>
                <w:lang w:val="es-SV"/>
              </w:rPr>
              <w:t xml:space="preserve">La </w:t>
            </w:r>
            <w:r w:rsidRPr="005B7ECB">
              <w:rPr>
                <w:b/>
                <w:bCs/>
                <w:sz w:val="20"/>
                <w:szCs w:val="20"/>
                <w:lang w:val="es-SV"/>
              </w:rPr>
              <w:t>Dra. Celina de Miranda</w:t>
            </w:r>
            <w:r w:rsidRPr="005B7ECB">
              <w:rPr>
                <w:b/>
                <w:sz w:val="20"/>
                <w:szCs w:val="20"/>
                <w:lang w:val="es-SV"/>
              </w:rPr>
              <w:t xml:space="preserve">, </w:t>
            </w:r>
            <w:r w:rsidRPr="005B7ECB">
              <w:rPr>
                <w:bCs/>
                <w:sz w:val="20"/>
                <w:szCs w:val="20"/>
                <w:lang w:val="es-SV"/>
              </w:rPr>
              <w:t>presidenta, ofreció una cálida bienvenida a todos los miembros y expresó sus mejores deseos, destacando el valioso trabajo que cada uno realiza desde este espacio. A continuación, expuso el propósito y la relevancia de la reunión, e informó que la sesión estaba siendo grabada con el fin de garantizar la fidelidad de la información para la elaboración del acta.</w:t>
            </w:r>
          </w:p>
          <w:p w14:paraId="54144543" w14:textId="77777777" w:rsidR="005B7ECB" w:rsidRPr="005B7ECB" w:rsidRDefault="005B7ECB" w:rsidP="005B7ECB">
            <w:pPr>
              <w:jc w:val="both"/>
              <w:rPr>
                <w:bCs/>
                <w:sz w:val="20"/>
                <w:szCs w:val="20"/>
                <w:lang w:val="es-SV"/>
              </w:rPr>
            </w:pPr>
            <w:r w:rsidRPr="005B7ECB">
              <w:rPr>
                <w:bCs/>
                <w:sz w:val="20"/>
                <w:szCs w:val="20"/>
                <w:lang w:val="es-SV"/>
              </w:rPr>
              <w:t>En cumplimiento de la Política de Conflicto de Interés, consultó si alguno de los puntos incluidos en la agenda representaba un posible conflicto para los asistentes, constatándose que no existía ninguno. Finalmente, todos los presentes ratificaron su compromiso de regir su conducta conforme al Código de Ética.</w:t>
            </w:r>
          </w:p>
          <w:p w14:paraId="3E3E63B0" w14:textId="61E6FFCF" w:rsidR="00986513" w:rsidRPr="005B7ECB" w:rsidRDefault="00986513" w:rsidP="00986513">
            <w:pPr>
              <w:jc w:val="both"/>
              <w:rPr>
                <w:bCs/>
                <w:sz w:val="20"/>
                <w:szCs w:val="20"/>
                <w:lang w:val="es-SV"/>
              </w:rPr>
            </w:pPr>
          </w:p>
        </w:tc>
      </w:tr>
      <w:tr w:rsidR="0079222D" w:rsidRPr="007A2C4E" w14:paraId="6A68ADC2" w14:textId="77777777" w:rsidTr="00A8548C">
        <w:trPr>
          <w:trHeight w:val="693"/>
        </w:trPr>
        <w:tc>
          <w:tcPr>
            <w:tcW w:w="11335" w:type="dxa"/>
          </w:tcPr>
          <w:p w14:paraId="42AFB968" w14:textId="5A57E784" w:rsidR="0079222D" w:rsidRPr="007A2C4E" w:rsidRDefault="0079222D" w:rsidP="00397991">
            <w:pPr>
              <w:pStyle w:val="Prrafodelista"/>
              <w:numPr>
                <w:ilvl w:val="0"/>
                <w:numId w:val="1"/>
              </w:numPr>
              <w:ind w:left="307" w:hanging="283"/>
              <w:jc w:val="both"/>
              <w:rPr>
                <w:rFonts w:ascii="Times New Roman" w:hAnsi="Times New Roman"/>
                <w:bCs/>
                <w:sz w:val="20"/>
                <w:szCs w:val="20"/>
              </w:rPr>
            </w:pPr>
            <w:r w:rsidRPr="007A2C4E">
              <w:rPr>
                <w:rFonts w:ascii="Times New Roman" w:hAnsi="Times New Roman"/>
                <w:b/>
                <w:sz w:val="20"/>
                <w:szCs w:val="20"/>
                <w:lang w:val="es-ES" w:eastAsia="es-SV"/>
              </w:rPr>
              <w:t>Aprobación de Agenda</w:t>
            </w:r>
          </w:p>
        </w:tc>
      </w:tr>
      <w:tr w:rsidR="00BF14D0" w:rsidRPr="007A2C4E" w14:paraId="524AB8BB" w14:textId="77777777" w:rsidTr="00A8548C">
        <w:trPr>
          <w:trHeight w:val="989"/>
        </w:trPr>
        <w:tc>
          <w:tcPr>
            <w:tcW w:w="11335" w:type="dxa"/>
          </w:tcPr>
          <w:p w14:paraId="103BD46E" w14:textId="15577CB4" w:rsidR="00904A5D" w:rsidRPr="007A2C4E" w:rsidRDefault="00904A5D" w:rsidP="00986513">
            <w:pPr>
              <w:jc w:val="both"/>
              <w:rPr>
                <w:bCs/>
                <w:sz w:val="20"/>
                <w:szCs w:val="20"/>
              </w:rPr>
            </w:pPr>
            <w:r w:rsidRPr="007A2C4E">
              <w:rPr>
                <w:bCs/>
                <w:sz w:val="20"/>
                <w:szCs w:val="20"/>
              </w:rPr>
              <w:t>La agenda aprobada quedó de la siguiente manera</w:t>
            </w:r>
          </w:p>
          <w:p w14:paraId="5E6EB588" w14:textId="77777777" w:rsidR="00904A5D" w:rsidRPr="007A2C4E" w:rsidRDefault="00904A5D" w:rsidP="00986513">
            <w:pPr>
              <w:jc w:val="both"/>
              <w:rPr>
                <w:bCs/>
                <w:sz w:val="20"/>
                <w:szCs w:val="20"/>
              </w:rPr>
            </w:pPr>
          </w:p>
          <w:p w14:paraId="5A23A766" w14:textId="32AD905E" w:rsidR="00941FAB" w:rsidRPr="007A2C4E" w:rsidRDefault="00941FAB" w:rsidP="00941FAB">
            <w:pPr>
              <w:pStyle w:val="Prrafodelista"/>
              <w:numPr>
                <w:ilvl w:val="0"/>
                <w:numId w:val="4"/>
              </w:numPr>
              <w:jc w:val="both"/>
              <w:rPr>
                <w:rFonts w:ascii="Times New Roman" w:hAnsi="Times New Roman"/>
                <w:bCs/>
                <w:sz w:val="20"/>
                <w:szCs w:val="20"/>
                <w:lang w:val="es-ES" w:eastAsia="es-SV"/>
              </w:rPr>
            </w:pPr>
            <w:r w:rsidRPr="007A2C4E">
              <w:rPr>
                <w:rFonts w:ascii="Times New Roman" w:hAnsi="Times New Roman"/>
                <w:bCs/>
                <w:sz w:val="20"/>
                <w:szCs w:val="20"/>
                <w:lang w:val="es-ES" w:eastAsia="es-SV"/>
              </w:rPr>
              <w:t>Establecimiento de quórum</w:t>
            </w:r>
          </w:p>
          <w:p w14:paraId="24D9DA55" w14:textId="77777777" w:rsidR="00941FAB" w:rsidRPr="007A2C4E" w:rsidRDefault="00941FAB" w:rsidP="00941FAB">
            <w:pPr>
              <w:pStyle w:val="Prrafodelista"/>
              <w:numPr>
                <w:ilvl w:val="0"/>
                <w:numId w:val="4"/>
              </w:numPr>
              <w:jc w:val="both"/>
              <w:rPr>
                <w:rFonts w:ascii="Times New Roman" w:hAnsi="Times New Roman"/>
                <w:bCs/>
                <w:sz w:val="20"/>
                <w:szCs w:val="20"/>
                <w:lang w:val="es-ES" w:eastAsia="es-SV"/>
              </w:rPr>
            </w:pPr>
            <w:r w:rsidRPr="007A2C4E">
              <w:rPr>
                <w:rFonts w:ascii="Times New Roman" w:hAnsi="Times New Roman"/>
                <w:bCs/>
                <w:sz w:val="20"/>
                <w:szCs w:val="20"/>
                <w:lang w:val="es-ES" w:eastAsia="es-SV"/>
              </w:rPr>
              <w:t>Saludo, establecimiento de conflicto de interés y apego al código de ética.</w:t>
            </w:r>
          </w:p>
          <w:p w14:paraId="5499C665" w14:textId="77777777" w:rsidR="00941FAB" w:rsidRPr="007A2C4E" w:rsidRDefault="00941FAB" w:rsidP="00941FAB">
            <w:pPr>
              <w:pStyle w:val="Prrafodelista"/>
              <w:numPr>
                <w:ilvl w:val="0"/>
                <w:numId w:val="4"/>
              </w:numPr>
              <w:jc w:val="both"/>
              <w:rPr>
                <w:rFonts w:ascii="Times New Roman" w:hAnsi="Times New Roman"/>
                <w:bCs/>
                <w:sz w:val="20"/>
                <w:szCs w:val="20"/>
                <w:lang w:val="es-ES" w:eastAsia="es-SV"/>
              </w:rPr>
            </w:pPr>
            <w:r w:rsidRPr="007A2C4E">
              <w:rPr>
                <w:rFonts w:ascii="Times New Roman" w:hAnsi="Times New Roman"/>
                <w:bCs/>
                <w:sz w:val="20"/>
                <w:szCs w:val="20"/>
                <w:lang w:val="es-ES" w:eastAsia="es-SV"/>
              </w:rPr>
              <w:t>Aprobación de Agenda</w:t>
            </w:r>
          </w:p>
          <w:p w14:paraId="2A5CF087" w14:textId="4212B1AF" w:rsidR="00941FAB" w:rsidRPr="007A2C4E" w:rsidRDefault="006831A2" w:rsidP="00941FAB">
            <w:pPr>
              <w:pStyle w:val="Prrafodelista"/>
              <w:numPr>
                <w:ilvl w:val="0"/>
                <w:numId w:val="4"/>
              </w:numPr>
              <w:jc w:val="both"/>
              <w:rPr>
                <w:rFonts w:ascii="Times New Roman" w:hAnsi="Times New Roman"/>
                <w:bCs/>
                <w:sz w:val="20"/>
                <w:szCs w:val="20"/>
                <w:lang w:val="es-ES" w:eastAsia="es-SV"/>
              </w:rPr>
            </w:pPr>
            <w:r w:rsidRPr="007A2C4E">
              <w:rPr>
                <w:rFonts w:ascii="Times New Roman" w:hAnsi="Times New Roman"/>
                <w:bCs/>
                <w:sz w:val="20"/>
                <w:szCs w:val="20"/>
                <w:lang w:val="es-ES" w:eastAsia="es-SV"/>
              </w:rPr>
              <w:t>Registro de agentes extranjeros y su impacto en la implementación del proyecto regional</w:t>
            </w:r>
          </w:p>
          <w:p w14:paraId="4A842ABB" w14:textId="7F66CC1A" w:rsidR="00941FAB" w:rsidRPr="007A2C4E" w:rsidRDefault="00941FAB" w:rsidP="00941FAB">
            <w:pPr>
              <w:pStyle w:val="Prrafodelista"/>
              <w:numPr>
                <w:ilvl w:val="0"/>
                <w:numId w:val="4"/>
              </w:numPr>
              <w:jc w:val="both"/>
              <w:rPr>
                <w:rFonts w:ascii="Times New Roman" w:hAnsi="Times New Roman"/>
                <w:bCs/>
                <w:sz w:val="20"/>
                <w:szCs w:val="20"/>
                <w:lang w:val="es-ES" w:eastAsia="es-SV"/>
              </w:rPr>
            </w:pPr>
            <w:r w:rsidRPr="007A2C4E">
              <w:rPr>
                <w:rFonts w:ascii="Times New Roman" w:hAnsi="Times New Roman"/>
                <w:bCs/>
                <w:sz w:val="20"/>
                <w:szCs w:val="20"/>
                <w:lang w:val="es-ES" w:eastAsia="es-SV"/>
              </w:rPr>
              <w:t>Estrategia de servicios diferenciados privados para mujeres trans y HSH</w:t>
            </w:r>
          </w:p>
          <w:p w14:paraId="4B6830E8" w14:textId="77777777" w:rsidR="00941FAB" w:rsidRPr="007A2C4E" w:rsidRDefault="00941FAB" w:rsidP="00941FAB">
            <w:pPr>
              <w:pStyle w:val="Prrafodelista"/>
              <w:numPr>
                <w:ilvl w:val="0"/>
                <w:numId w:val="4"/>
              </w:numPr>
              <w:jc w:val="both"/>
              <w:rPr>
                <w:rFonts w:ascii="Times New Roman" w:hAnsi="Times New Roman"/>
                <w:bCs/>
                <w:sz w:val="20"/>
                <w:szCs w:val="20"/>
                <w:lang w:val="es-ES" w:eastAsia="es-SV"/>
              </w:rPr>
            </w:pPr>
            <w:r w:rsidRPr="007A2C4E">
              <w:rPr>
                <w:rFonts w:ascii="Times New Roman" w:hAnsi="Times New Roman"/>
                <w:bCs/>
                <w:sz w:val="20"/>
                <w:szCs w:val="20"/>
                <w:lang w:val="es-ES" w:eastAsia="es-SV"/>
              </w:rPr>
              <w:t xml:space="preserve">Resultados de estudio Validación adaptación de la estrategia de búsqueda y notificación de parejas y contactos VIH e ITS </w:t>
            </w:r>
          </w:p>
          <w:p w14:paraId="7729207A" w14:textId="77777777" w:rsidR="00941FAB" w:rsidRPr="007A2C4E" w:rsidRDefault="00941FAB" w:rsidP="00941FAB">
            <w:pPr>
              <w:pStyle w:val="Prrafodelista"/>
              <w:numPr>
                <w:ilvl w:val="0"/>
                <w:numId w:val="4"/>
              </w:numPr>
              <w:jc w:val="both"/>
              <w:rPr>
                <w:rFonts w:ascii="Times New Roman" w:hAnsi="Times New Roman"/>
                <w:bCs/>
                <w:sz w:val="20"/>
                <w:szCs w:val="20"/>
                <w:lang w:val="es-ES" w:eastAsia="es-SV"/>
              </w:rPr>
            </w:pPr>
            <w:r w:rsidRPr="007A2C4E">
              <w:rPr>
                <w:rFonts w:ascii="Times New Roman" w:hAnsi="Times New Roman"/>
                <w:bCs/>
                <w:sz w:val="20"/>
                <w:szCs w:val="20"/>
                <w:lang w:val="es-ES" w:eastAsia="es-SV"/>
              </w:rPr>
              <w:t>Recomendable del Comité de Ética</w:t>
            </w:r>
          </w:p>
          <w:p w14:paraId="7FCFCD3F" w14:textId="77777777" w:rsidR="00941FAB" w:rsidRPr="007A2C4E" w:rsidRDefault="00941FAB" w:rsidP="00941FAB">
            <w:pPr>
              <w:pStyle w:val="Prrafodelista"/>
              <w:numPr>
                <w:ilvl w:val="0"/>
                <w:numId w:val="4"/>
              </w:numPr>
              <w:jc w:val="both"/>
              <w:rPr>
                <w:rFonts w:ascii="Times New Roman" w:hAnsi="Times New Roman"/>
                <w:bCs/>
                <w:sz w:val="20"/>
                <w:szCs w:val="20"/>
                <w:lang w:val="es-ES" w:eastAsia="es-SV"/>
              </w:rPr>
            </w:pPr>
            <w:r w:rsidRPr="007A2C4E">
              <w:rPr>
                <w:rFonts w:ascii="Times New Roman" w:hAnsi="Times New Roman"/>
                <w:bCs/>
                <w:sz w:val="20"/>
                <w:szCs w:val="20"/>
                <w:lang w:val="es-ES" w:eastAsia="es-SV"/>
              </w:rPr>
              <w:t>Propuesta de integración de nuevo miembro al Comité de ética</w:t>
            </w:r>
          </w:p>
          <w:p w14:paraId="16F1B8C9" w14:textId="2BF21FCA" w:rsidR="007C7F85" w:rsidRPr="007A2C4E" w:rsidRDefault="00941FAB" w:rsidP="00941FAB">
            <w:pPr>
              <w:pStyle w:val="Prrafodelista"/>
              <w:numPr>
                <w:ilvl w:val="0"/>
                <w:numId w:val="4"/>
              </w:numPr>
              <w:jc w:val="both"/>
              <w:rPr>
                <w:rFonts w:ascii="Times New Roman" w:hAnsi="Times New Roman"/>
                <w:bCs/>
                <w:sz w:val="20"/>
                <w:szCs w:val="20"/>
                <w:lang w:val="es-ES" w:eastAsia="es-SV"/>
              </w:rPr>
            </w:pPr>
            <w:r w:rsidRPr="007A2C4E">
              <w:rPr>
                <w:rFonts w:ascii="Times New Roman" w:hAnsi="Times New Roman"/>
                <w:bCs/>
                <w:sz w:val="20"/>
                <w:szCs w:val="20"/>
                <w:lang w:val="es-SV"/>
              </w:rPr>
              <w:t>Lugar y fecha próxima reunión</w:t>
            </w:r>
          </w:p>
        </w:tc>
      </w:tr>
      <w:tr w:rsidR="00BF14D0" w:rsidRPr="007A2C4E" w14:paraId="1C2110D7" w14:textId="77777777" w:rsidTr="00A8548C">
        <w:trPr>
          <w:trHeight w:val="266"/>
        </w:trPr>
        <w:tc>
          <w:tcPr>
            <w:tcW w:w="11335" w:type="dxa"/>
          </w:tcPr>
          <w:p w14:paraId="096EDA89" w14:textId="21AC5485" w:rsidR="00397991" w:rsidRPr="007A2C4E" w:rsidRDefault="007450DB" w:rsidP="00397991">
            <w:pPr>
              <w:pStyle w:val="Prrafodelista"/>
              <w:numPr>
                <w:ilvl w:val="0"/>
                <w:numId w:val="1"/>
              </w:numPr>
              <w:rPr>
                <w:rFonts w:ascii="Times New Roman" w:hAnsi="Times New Roman"/>
                <w:b/>
                <w:bCs/>
                <w:sz w:val="20"/>
                <w:szCs w:val="20"/>
                <w:lang w:val="es-SV"/>
              </w:rPr>
            </w:pPr>
            <w:r w:rsidRPr="007A2C4E">
              <w:rPr>
                <w:rFonts w:ascii="Times New Roman" w:hAnsi="Times New Roman"/>
                <w:b/>
                <w:bCs/>
                <w:sz w:val="20"/>
                <w:szCs w:val="20"/>
                <w:lang w:val="es-SV"/>
              </w:rPr>
              <w:lastRenderedPageBreak/>
              <w:t>Dificultades en el registro de agentes extranjeros y su impacto en la implementación del proyecto regional- Multi País Corporación Kimirina</w:t>
            </w:r>
          </w:p>
          <w:p w14:paraId="66B72C08" w14:textId="7CC26F31" w:rsidR="00BF14D0" w:rsidRPr="007A2C4E" w:rsidRDefault="00BF14D0" w:rsidP="00397991">
            <w:pPr>
              <w:ind w:left="790"/>
              <w:jc w:val="both"/>
              <w:rPr>
                <w:b/>
                <w:bCs/>
                <w:sz w:val="20"/>
                <w:szCs w:val="20"/>
              </w:rPr>
            </w:pPr>
          </w:p>
        </w:tc>
      </w:tr>
      <w:tr w:rsidR="00BF14D0" w:rsidRPr="007A2C4E" w14:paraId="7D805FEA" w14:textId="77777777" w:rsidTr="00A8548C">
        <w:trPr>
          <w:trHeight w:val="1067"/>
        </w:trPr>
        <w:tc>
          <w:tcPr>
            <w:tcW w:w="11335" w:type="dxa"/>
          </w:tcPr>
          <w:p w14:paraId="130D9163" w14:textId="0ECF963D" w:rsidR="0039444F" w:rsidRPr="007A2C4E" w:rsidRDefault="0039444F" w:rsidP="0039444F">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 xml:space="preserve">Dra. Celina de Miranda cede la palabra al </w:t>
            </w:r>
            <w:r w:rsidR="00D81B51">
              <w:rPr>
                <w:rFonts w:eastAsia="Aptos"/>
                <w:kern w:val="2"/>
                <w:sz w:val="20"/>
                <w:szCs w:val="20"/>
                <w:lang w:val="es-SV" w:eastAsia="en-US"/>
                <w14:ligatures w14:val="standardContextual"/>
              </w:rPr>
              <w:t>D</w:t>
            </w:r>
            <w:r w:rsidR="001A47E2">
              <w:rPr>
                <w:rFonts w:eastAsia="Aptos"/>
                <w:kern w:val="2"/>
                <w:sz w:val="20"/>
                <w:szCs w:val="20"/>
                <w:lang w:val="es-SV" w:eastAsia="en-US"/>
                <w14:ligatures w14:val="standardContextual"/>
              </w:rPr>
              <w:t>r</w:t>
            </w:r>
            <w:r w:rsidRPr="007A2C4E">
              <w:rPr>
                <w:rFonts w:eastAsia="Aptos"/>
                <w:kern w:val="2"/>
                <w:sz w:val="20"/>
                <w:szCs w:val="20"/>
                <w:lang w:val="es-SV" w:eastAsia="en-US"/>
                <w14:ligatures w14:val="standardContextual"/>
              </w:rPr>
              <w:t xml:space="preserve">. </w:t>
            </w:r>
            <w:r w:rsidR="002B671E" w:rsidRPr="007A2C4E">
              <w:rPr>
                <w:rFonts w:eastAsia="Aptos"/>
                <w:kern w:val="2"/>
                <w:sz w:val="20"/>
                <w:szCs w:val="20"/>
                <w:lang w:val="es-SV" w:eastAsia="en-US"/>
                <w14:ligatures w14:val="standardContextual"/>
              </w:rPr>
              <w:t>Christian Acosta</w:t>
            </w:r>
            <w:r w:rsidRPr="007A2C4E">
              <w:rPr>
                <w:rFonts w:eastAsia="Aptos"/>
                <w:kern w:val="2"/>
                <w:sz w:val="20"/>
                <w:szCs w:val="20"/>
                <w:lang w:val="es-SV" w:eastAsia="en-US"/>
                <w14:ligatures w14:val="standardContextual"/>
              </w:rPr>
              <w:t>:</w:t>
            </w:r>
          </w:p>
          <w:p w14:paraId="0A8F3997" w14:textId="712E1CF2" w:rsidR="0039444F" w:rsidRPr="007A2C4E" w:rsidRDefault="001A47E2" w:rsidP="0039444F">
            <w:pPr>
              <w:spacing w:after="160" w:line="278" w:lineRule="auto"/>
              <w:jc w:val="both"/>
              <w:rPr>
                <w:rFonts w:eastAsia="Aptos"/>
                <w:kern w:val="2"/>
                <w:sz w:val="20"/>
                <w:szCs w:val="20"/>
                <w:lang w:val="es-SV" w:eastAsia="en-US"/>
                <w14:ligatures w14:val="standardContextual"/>
              </w:rPr>
            </w:pPr>
            <w:r>
              <w:rPr>
                <w:rFonts w:eastAsia="Aptos"/>
                <w:b/>
                <w:bCs/>
                <w:kern w:val="2"/>
                <w:sz w:val="20"/>
                <w:szCs w:val="20"/>
                <w:lang w:val="es-SV" w:eastAsia="en-US"/>
                <w14:ligatures w14:val="standardContextual"/>
              </w:rPr>
              <w:t>Dr</w:t>
            </w:r>
            <w:r w:rsidR="0039444F" w:rsidRPr="007A2C4E">
              <w:rPr>
                <w:rFonts w:eastAsia="Aptos"/>
                <w:b/>
                <w:bCs/>
                <w:kern w:val="2"/>
                <w:sz w:val="20"/>
                <w:szCs w:val="20"/>
                <w:lang w:val="es-SV" w:eastAsia="en-US"/>
                <w14:ligatures w14:val="standardContextual"/>
              </w:rPr>
              <w:t>.  Christian Acosta</w:t>
            </w:r>
            <w:r w:rsidR="0039444F" w:rsidRPr="007A2C4E">
              <w:rPr>
                <w:rFonts w:eastAsia="Aptos"/>
                <w:kern w:val="2"/>
                <w:sz w:val="20"/>
                <w:szCs w:val="20"/>
                <w:lang w:val="es-SV" w:eastAsia="en-US"/>
                <w14:ligatures w14:val="standardContextual"/>
              </w:rPr>
              <w:t xml:space="preserve"> informó que, aunque inicialmente estaba previsto abordar la conformación del Comité, se ha considerado necesario dar prioridad al tema del registro de agentes extranjeros, el cual está generando limitaciones significativas para la implementación del proyecto regional en El Salvador.</w:t>
            </w:r>
          </w:p>
          <w:p w14:paraId="33A1194B" w14:textId="7E261046" w:rsidR="0039444F" w:rsidRPr="007A2C4E" w:rsidRDefault="0039444F" w:rsidP="0039444F">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Explicó que no se cuenta con una presentación formal sobre el tema, pero que el objetivo era exponer el inconveniente actual e identificar posibles vías de solución, aprovechando el conocimiento local de los miembros presentes. Señaló que la organización socia implementadora en terreno es CO</w:t>
            </w:r>
            <w:r w:rsidR="002B671E">
              <w:rPr>
                <w:rFonts w:eastAsia="Aptos"/>
                <w:kern w:val="2"/>
                <w:sz w:val="20"/>
                <w:szCs w:val="20"/>
                <w:lang w:val="es-SV" w:eastAsia="en-US"/>
                <w14:ligatures w14:val="standardContextual"/>
              </w:rPr>
              <w:t>M</w:t>
            </w:r>
            <w:r w:rsidRPr="007A2C4E">
              <w:rPr>
                <w:rFonts w:eastAsia="Aptos"/>
                <w:kern w:val="2"/>
                <w:sz w:val="20"/>
                <w:szCs w:val="20"/>
                <w:lang w:val="es-SV" w:eastAsia="en-US"/>
                <w14:ligatures w14:val="standardContextual"/>
              </w:rPr>
              <w:t>CAVIS Trans, la cual no ha recibido notificación oficial de rechazo ni de aprobación respecto al registro.</w:t>
            </w:r>
          </w:p>
          <w:p w14:paraId="46541801" w14:textId="20F4BA82" w:rsidR="0039444F" w:rsidRPr="007A2C4E" w:rsidRDefault="0039444F" w:rsidP="0039444F">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Detalló que, debido a la normativa vigente, cualquier desembolso efectuado corre el riesgo de una retención del 30%, lo cual limita completamente las operaciones. Indicó que el proyecto cuenta con un presupuesto aproximado de</w:t>
            </w:r>
            <w:r w:rsidR="00256C0B" w:rsidRPr="007A2C4E">
              <w:rPr>
                <w:rFonts w:eastAsia="Aptos"/>
                <w:kern w:val="2"/>
                <w:sz w:val="20"/>
                <w:szCs w:val="20"/>
                <w:lang w:val="es-SV" w:eastAsia="en-US"/>
                <w14:ligatures w14:val="standardContextual"/>
              </w:rPr>
              <w:t xml:space="preserve"> </w:t>
            </w:r>
            <w:r w:rsidRPr="007A2C4E">
              <w:rPr>
                <w:rFonts w:eastAsia="Aptos"/>
                <w:kern w:val="2"/>
                <w:sz w:val="20"/>
                <w:szCs w:val="20"/>
                <w:lang w:val="es-SV" w:eastAsia="en-US"/>
                <w14:ligatures w14:val="standardContextual"/>
              </w:rPr>
              <w:t xml:space="preserve"> </w:t>
            </w:r>
            <w:r w:rsidR="00256C0B" w:rsidRPr="007A2C4E">
              <w:rPr>
                <w:rFonts w:eastAsia="Aptos"/>
                <w:kern w:val="2"/>
                <w:sz w:val="20"/>
                <w:szCs w:val="20"/>
                <w:lang w:val="es-SV" w:eastAsia="en-US"/>
                <w14:ligatures w14:val="standardContextual"/>
              </w:rPr>
              <w:t>$</w:t>
            </w:r>
            <w:r w:rsidRPr="007A2C4E">
              <w:rPr>
                <w:rFonts w:eastAsia="Aptos"/>
                <w:kern w:val="2"/>
                <w:sz w:val="20"/>
                <w:szCs w:val="20"/>
                <w:lang w:val="es-SV" w:eastAsia="en-US"/>
                <w14:ligatures w14:val="standardContextual"/>
              </w:rPr>
              <w:t>250,000 por país para tres años, destinados a innovaciones abiertas a concurso, y que el rol de CO</w:t>
            </w:r>
            <w:r w:rsidR="005A1810">
              <w:rPr>
                <w:rFonts w:eastAsia="Aptos"/>
                <w:kern w:val="2"/>
                <w:sz w:val="20"/>
                <w:szCs w:val="20"/>
                <w:lang w:val="es-SV" w:eastAsia="en-US"/>
                <w14:ligatures w14:val="standardContextual"/>
              </w:rPr>
              <w:t>M</w:t>
            </w:r>
            <w:r w:rsidRPr="007A2C4E">
              <w:rPr>
                <w:rFonts w:eastAsia="Aptos"/>
                <w:kern w:val="2"/>
                <w:sz w:val="20"/>
                <w:szCs w:val="20"/>
                <w:lang w:val="es-SV" w:eastAsia="en-US"/>
                <w14:ligatures w14:val="standardContextual"/>
              </w:rPr>
              <w:t>CAVIS Trans es acompañar y ejercer funciones de secretariado del Comité. Sin embargo, sin claridad sobre el registro, no es posible avanzar con las transferencias. Solicitó apoyo al Comité para identificar alternativas viables y procedimientos que permitan destrabar la situación.</w:t>
            </w:r>
          </w:p>
          <w:p w14:paraId="628151B0" w14:textId="1582D324" w:rsidR="0039444F" w:rsidRPr="007A2C4E" w:rsidRDefault="0039444F" w:rsidP="0039444F">
            <w:pPr>
              <w:spacing w:after="160" w:line="278" w:lineRule="auto"/>
              <w:jc w:val="both"/>
              <w:rPr>
                <w:rFonts w:eastAsia="Aptos"/>
                <w:b/>
                <w:bCs/>
                <w:kern w:val="2"/>
                <w:sz w:val="20"/>
                <w:szCs w:val="20"/>
                <w:lang w:val="es-SV" w:eastAsia="en-US"/>
                <w14:ligatures w14:val="standardContextual"/>
              </w:rPr>
            </w:pPr>
            <w:r w:rsidRPr="007A2C4E">
              <w:rPr>
                <w:rFonts w:eastAsia="Aptos"/>
                <w:b/>
                <w:bCs/>
                <w:kern w:val="2"/>
                <w:sz w:val="20"/>
                <w:szCs w:val="20"/>
                <w:lang w:val="es-SV" w:eastAsia="en-US"/>
                <w14:ligatures w14:val="standardContextual"/>
              </w:rPr>
              <w:t>Dra. Celina Martínez de Miranda:</w:t>
            </w:r>
            <w:r w:rsidR="00E2546E" w:rsidRPr="007A2C4E">
              <w:rPr>
                <w:rFonts w:eastAsia="Aptos"/>
                <w:b/>
                <w:bCs/>
                <w:kern w:val="2"/>
                <w:sz w:val="20"/>
                <w:szCs w:val="20"/>
                <w:lang w:val="es-SV" w:eastAsia="en-US"/>
                <w14:ligatures w14:val="standardContextual"/>
              </w:rPr>
              <w:t xml:space="preserve"> </w:t>
            </w:r>
            <w:r w:rsidR="00E2546E" w:rsidRPr="007A2C4E">
              <w:rPr>
                <w:rFonts w:eastAsia="Aptos"/>
                <w:kern w:val="2"/>
                <w:sz w:val="20"/>
                <w:szCs w:val="20"/>
                <w:lang w:val="es-SV" w:eastAsia="en-US"/>
                <w14:ligatures w14:val="standardContextual"/>
              </w:rPr>
              <w:t>R</w:t>
            </w:r>
            <w:r w:rsidRPr="007A2C4E">
              <w:rPr>
                <w:rFonts w:eastAsia="Aptos"/>
                <w:kern w:val="2"/>
                <w:sz w:val="20"/>
                <w:szCs w:val="20"/>
                <w:lang w:val="es-SV" w:eastAsia="en-US"/>
                <w14:ligatures w14:val="standardContextual"/>
              </w:rPr>
              <w:t>econoció que varias organizaciones enfrentan la misma dificultad con el registro, y que no es posible anticipar si el problema se resolverá en el corto plazo. Ante ello, propuso considerar alternativas, como la posibilidad de seleccionar otro subreceptor o bien buscar una organización paraguas que ya cuente con el registro aprobado, para que pueda administrar los fondos y evitar la retención.</w:t>
            </w:r>
          </w:p>
          <w:p w14:paraId="15098DD2" w14:textId="01DC727C" w:rsidR="0039444F" w:rsidRPr="007A2C4E" w:rsidRDefault="005A1810" w:rsidP="0039444F">
            <w:pPr>
              <w:spacing w:after="160" w:line="278" w:lineRule="auto"/>
              <w:jc w:val="both"/>
              <w:rPr>
                <w:rFonts w:eastAsia="Aptos"/>
                <w:kern w:val="2"/>
                <w:sz w:val="20"/>
                <w:szCs w:val="20"/>
                <w:lang w:val="es-SV" w:eastAsia="en-US"/>
                <w14:ligatures w14:val="standardContextual"/>
              </w:rPr>
            </w:pPr>
            <w:r>
              <w:rPr>
                <w:rFonts w:eastAsia="Aptos"/>
                <w:b/>
                <w:bCs/>
                <w:kern w:val="2"/>
                <w:sz w:val="20"/>
                <w:szCs w:val="20"/>
                <w:lang w:val="es-SV" w:eastAsia="en-US"/>
                <w14:ligatures w14:val="standardContextual"/>
              </w:rPr>
              <w:t>Dr</w:t>
            </w:r>
            <w:r w:rsidR="00256C0B" w:rsidRPr="007A2C4E">
              <w:rPr>
                <w:rFonts w:eastAsia="Aptos"/>
                <w:b/>
                <w:bCs/>
                <w:kern w:val="2"/>
                <w:sz w:val="20"/>
                <w:szCs w:val="20"/>
                <w:lang w:val="es-SV" w:eastAsia="en-US"/>
                <w14:ligatures w14:val="standardContextual"/>
              </w:rPr>
              <w:t>.  Christian Acosta</w:t>
            </w:r>
            <w:r w:rsidR="00256C0B" w:rsidRPr="007A2C4E">
              <w:rPr>
                <w:rFonts w:eastAsia="Aptos"/>
                <w:kern w:val="2"/>
                <w:sz w:val="20"/>
                <w:szCs w:val="20"/>
                <w:lang w:val="es-SV" w:eastAsia="en-US"/>
                <w14:ligatures w14:val="standardContextual"/>
              </w:rPr>
              <w:t xml:space="preserve"> </w:t>
            </w:r>
            <w:r w:rsidR="0039444F" w:rsidRPr="007A2C4E">
              <w:rPr>
                <w:rFonts w:eastAsia="Aptos"/>
                <w:kern w:val="2"/>
                <w:sz w:val="20"/>
                <w:szCs w:val="20"/>
                <w:lang w:val="es-SV" w:eastAsia="en-US"/>
                <w14:ligatures w14:val="standardContextual"/>
              </w:rPr>
              <w:t>agradeció la sugerencia y consultó sobre cómo identificar las organizaciones que ya poseen el registro y que podrían fungir como receptoras paraguas, así como la manera de confirmar que no exista conflicto con el convenio marco del Fondo Mundial en El Salvador.</w:t>
            </w:r>
          </w:p>
          <w:p w14:paraId="78511436" w14:textId="404A5535" w:rsidR="0039444F" w:rsidRPr="007A2C4E" w:rsidRDefault="00E2546E" w:rsidP="0039444F">
            <w:pPr>
              <w:spacing w:after="160" w:line="278" w:lineRule="auto"/>
              <w:jc w:val="both"/>
              <w:rPr>
                <w:rFonts w:eastAsia="Aptos"/>
                <w:kern w:val="2"/>
                <w:sz w:val="20"/>
                <w:szCs w:val="20"/>
                <w:lang w:val="es-SV" w:eastAsia="en-US"/>
                <w14:ligatures w14:val="standardContextual"/>
              </w:rPr>
            </w:pPr>
            <w:r w:rsidRPr="007A2C4E">
              <w:rPr>
                <w:rFonts w:eastAsia="Aptos"/>
                <w:b/>
                <w:bCs/>
                <w:kern w:val="2"/>
                <w:sz w:val="20"/>
                <w:szCs w:val="20"/>
                <w:lang w:val="es-SV" w:eastAsia="en-US"/>
                <w14:ligatures w14:val="standardContextual"/>
              </w:rPr>
              <w:t xml:space="preserve">Lcda. </w:t>
            </w:r>
            <w:r w:rsidR="0039444F" w:rsidRPr="007A2C4E">
              <w:rPr>
                <w:rFonts w:eastAsia="Aptos"/>
                <w:b/>
                <w:bCs/>
                <w:kern w:val="2"/>
                <w:sz w:val="20"/>
                <w:szCs w:val="20"/>
                <w:lang w:val="es-SV" w:eastAsia="en-US"/>
                <w14:ligatures w14:val="standardContextual"/>
              </w:rPr>
              <w:t>María Isabel Mendoza:</w:t>
            </w:r>
            <w:r w:rsidRPr="007A2C4E">
              <w:rPr>
                <w:rFonts w:eastAsia="Aptos"/>
                <w:kern w:val="2"/>
                <w:sz w:val="20"/>
                <w:szCs w:val="20"/>
                <w:lang w:val="es-SV" w:eastAsia="en-US"/>
                <w14:ligatures w14:val="standardContextual"/>
              </w:rPr>
              <w:t xml:space="preserve"> C</w:t>
            </w:r>
            <w:r w:rsidR="0039444F" w:rsidRPr="007A2C4E">
              <w:rPr>
                <w:rFonts w:eastAsia="Aptos"/>
                <w:kern w:val="2"/>
                <w:sz w:val="20"/>
                <w:szCs w:val="20"/>
                <w:lang w:val="es-SV" w:eastAsia="en-US"/>
                <w14:ligatures w14:val="standardContextual"/>
              </w:rPr>
              <w:t>oincidió con la propuesta y recomendó optar por una institución legalmente establecida para evitar el descuento. Añadió que, en su defecto, también se puede consultar directamente con el Ministerio de Gobernación, aunque reconoció que este proceso puede tardar más que la alternativa de utilizar una organización sombrilla.</w:t>
            </w:r>
          </w:p>
          <w:p w14:paraId="6855C4E4" w14:textId="05AFCD6E" w:rsidR="0039444F" w:rsidRPr="007A2C4E" w:rsidRDefault="0039444F" w:rsidP="0039444F">
            <w:pPr>
              <w:spacing w:after="160" w:line="278" w:lineRule="auto"/>
              <w:jc w:val="both"/>
              <w:rPr>
                <w:rFonts w:eastAsia="Aptos"/>
                <w:kern w:val="2"/>
                <w:sz w:val="20"/>
                <w:szCs w:val="20"/>
                <w:lang w:val="es-SV" w:eastAsia="en-US"/>
                <w14:ligatures w14:val="standardContextual"/>
              </w:rPr>
            </w:pPr>
            <w:r w:rsidRPr="007A2C4E">
              <w:rPr>
                <w:rFonts w:eastAsia="Aptos"/>
                <w:b/>
                <w:bCs/>
                <w:kern w:val="2"/>
                <w:sz w:val="20"/>
                <w:szCs w:val="20"/>
                <w:lang w:val="es-SV" w:eastAsia="en-US"/>
                <w14:ligatures w14:val="standardContextual"/>
              </w:rPr>
              <w:t>Dra. Celina Martínez de Miranda:</w:t>
            </w:r>
            <w:r w:rsidR="00F33E71" w:rsidRPr="007A2C4E">
              <w:rPr>
                <w:rFonts w:eastAsia="Aptos"/>
                <w:kern w:val="2"/>
                <w:sz w:val="20"/>
                <w:szCs w:val="20"/>
                <w:lang w:val="es-SV" w:eastAsia="en-US"/>
                <w14:ligatures w14:val="standardContextual"/>
              </w:rPr>
              <w:t xml:space="preserve"> </w:t>
            </w:r>
            <w:r w:rsidRPr="007A2C4E">
              <w:rPr>
                <w:rFonts w:eastAsia="Aptos"/>
                <w:kern w:val="2"/>
                <w:sz w:val="20"/>
                <w:szCs w:val="20"/>
                <w:lang w:val="es-SV" w:eastAsia="en-US"/>
                <w14:ligatures w14:val="standardContextual"/>
              </w:rPr>
              <w:t>señaló que en su momento circularon listados de organizaciones aceptadas y en proceso, aunque no estaban completamente actualizados. Sugirió que las organizaciones presentes confirmen si sus registros ya fueron aprobados y que, en función del contexto del proyecto presentado por</w:t>
            </w:r>
            <w:r w:rsidR="00F35AD6">
              <w:rPr>
                <w:rFonts w:eastAsia="Aptos"/>
                <w:kern w:val="2"/>
                <w:sz w:val="20"/>
                <w:szCs w:val="20"/>
                <w:lang w:val="es-SV" w:eastAsia="en-US"/>
                <w14:ligatures w14:val="standardContextual"/>
              </w:rPr>
              <w:t xml:space="preserve"> el Dr.</w:t>
            </w:r>
            <w:r w:rsidRPr="007A2C4E">
              <w:rPr>
                <w:rFonts w:eastAsia="Aptos"/>
                <w:kern w:val="2"/>
                <w:sz w:val="20"/>
                <w:szCs w:val="20"/>
                <w:lang w:val="es-SV" w:eastAsia="en-US"/>
                <w14:ligatures w14:val="standardContextual"/>
              </w:rPr>
              <w:t xml:space="preserve"> Christian Acosta, se evalúe qué entidad podría ser elegible para colaborar.</w:t>
            </w:r>
          </w:p>
          <w:p w14:paraId="589ED939" w14:textId="07F77E7D" w:rsidR="00F33E71" w:rsidRPr="007A2C4E" w:rsidRDefault="0039444F" w:rsidP="0039444F">
            <w:pPr>
              <w:spacing w:after="160" w:line="278" w:lineRule="auto"/>
              <w:jc w:val="both"/>
              <w:rPr>
                <w:rFonts w:eastAsia="Aptos"/>
                <w:kern w:val="2"/>
                <w:sz w:val="20"/>
                <w:szCs w:val="20"/>
                <w:lang w:val="es-SV" w:eastAsia="en-US"/>
                <w14:ligatures w14:val="standardContextual"/>
              </w:rPr>
            </w:pPr>
            <w:r w:rsidRPr="007A2C4E">
              <w:rPr>
                <w:rFonts w:eastAsia="Aptos"/>
                <w:b/>
                <w:bCs/>
                <w:kern w:val="2"/>
                <w:sz w:val="20"/>
                <w:szCs w:val="20"/>
                <w:lang w:val="es-SV" w:eastAsia="en-US"/>
                <w14:ligatures w14:val="standardContextual"/>
              </w:rPr>
              <w:t>Dr. Carlos Castañeda:</w:t>
            </w:r>
            <w:r w:rsidR="00F33E71" w:rsidRPr="007A2C4E">
              <w:rPr>
                <w:rFonts w:eastAsia="Aptos"/>
                <w:kern w:val="2"/>
                <w:sz w:val="20"/>
                <w:szCs w:val="20"/>
                <w:lang w:val="es-SV" w:eastAsia="en-US"/>
                <w14:ligatures w14:val="standardContextual"/>
              </w:rPr>
              <w:t xml:space="preserve"> C</w:t>
            </w:r>
            <w:r w:rsidRPr="007A2C4E">
              <w:rPr>
                <w:rFonts w:eastAsia="Aptos"/>
                <w:kern w:val="2"/>
                <w:sz w:val="20"/>
                <w:szCs w:val="20"/>
                <w:lang w:val="es-SV" w:eastAsia="en-US"/>
                <w14:ligatures w14:val="standardContextual"/>
              </w:rPr>
              <w:t>omplementó indicando que no basta con que la organización esté registrada en la RAEX, sino que debe obtener el certificado de exención del 30%, requisito indispensable para evitar la retención bancaria. Aclaró que este trámite corre en paralelo al registro y que los bancos requieren dicho certificado para no aplicar la retención, conforme a la normativa vigente.</w:t>
            </w:r>
          </w:p>
          <w:p w14:paraId="1C19690B" w14:textId="4B23E30B" w:rsidR="0039444F" w:rsidRPr="007A2C4E" w:rsidRDefault="00F33E71" w:rsidP="0039444F">
            <w:pPr>
              <w:spacing w:after="160" w:line="278" w:lineRule="auto"/>
              <w:jc w:val="both"/>
              <w:rPr>
                <w:rFonts w:eastAsia="Aptos"/>
                <w:kern w:val="2"/>
                <w:sz w:val="20"/>
                <w:szCs w:val="20"/>
                <w:lang w:val="es-SV" w:eastAsia="en-US"/>
                <w14:ligatures w14:val="standardContextual"/>
              </w:rPr>
            </w:pPr>
            <w:r w:rsidRPr="007A2C4E">
              <w:rPr>
                <w:rFonts w:eastAsia="Aptos"/>
                <w:b/>
                <w:bCs/>
                <w:kern w:val="2"/>
                <w:sz w:val="20"/>
                <w:szCs w:val="20"/>
                <w:lang w:val="es-SV" w:eastAsia="en-US"/>
                <w14:ligatures w14:val="standardContextual"/>
              </w:rPr>
              <w:t xml:space="preserve">Lcda. </w:t>
            </w:r>
            <w:r w:rsidR="0039444F" w:rsidRPr="007A2C4E">
              <w:rPr>
                <w:rFonts w:eastAsia="Aptos"/>
                <w:b/>
                <w:bCs/>
                <w:kern w:val="2"/>
                <w:sz w:val="20"/>
                <w:szCs w:val="20"/>
                <w:lang w:val="es-SV" w:eastAsia="en-US"/>
                <w14:ligatures w14:val="standardContextual"/>
              </w:rPr>
              <w:t xml:space="preserve"> Susan Ivania Padilla Calderón:</w:t>
            </w:r>
            <w:r w:rsidRPr="007A2C4E">
              <w:rPr>
                <w:rFonts w:eastAsia="Aptos"/>
                <w:kern w:val="2"/>
                <w:sz w:val="20"/>
                <w:szCs w:val="20"/>
                <w:lang w:val="es-SV" w:eastAsia="en-US"/>
                <w14:ligatures w14:val="standardContextual"/>
              </w:rPr>
              <w:t xml:space="preserve"> </w:t>
            </w:r>
            <w:r w:rsidR="0039444F" w:rsidRPr="007A2C4E">
              <w:rPr>
                <w:rFonts w:eastAsia="Aptos"/>
                <w:kern w:val="2"/>
                <w:sz w:val="20"/>
                <w:szCs w:val="20"/>
                <w:lang w:val="es-SV" w:eastAsia="en-US"/>
                <w14:ligatures w14:val="standardContextual"/>
              </w:rPr>
              <w:t>comentó que, según su experiencia reciente, aún no existe un listado público oficial de las organizaciones registradas o exentas, aunque el Ministerio de Gobernación o Hacienda debería publicarlo. Señaló que, en el caso de PASMO, su organización ya obtuvo la carta de exención del 30%, documento que los bancos exigen para permitir operaciones sin retención.</w:t>
            </w:r>
          </w:p>
          <w:p w14:paraId="395181A6" w14:textId="31FAC9D8" w:rsidR="0039444F" w:rsidRPr="007A2C4E" w:rsidRDefault="0039444F" w:rsidP="0039444F">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Agregó que algunas entidades de Naciones Unidas y actores del grupo focal con el que trabaja podrían tener mayor información o listados preliminares y se comprometió a consultarles para compartir cualquier información disponible.</w:t>
            </w:r>
          </w:p>
          <w:p w14:paraId="7B98CF63" w14:textId="2A20832D" w:rsidR="0039444F" w:rsidRPr="007A2C4E" w:rsidRDefault="00F33E71" w:rsidP="0039444F">
            <w:pPr>
              <w:spacing w:after="160" w:line="278" w:lineRule="auto"/>
              <w:jc w:val="both"/>
              <w:rPr>
                <w:rFonts w:eastAsia="Aptos"/>
                <w:kern w:val="2"/>
                <w:sz w:val="20"/>
                <w:szCs w:val="20"/>
                <w:lang w:val="es-SV" w:eastAsia="en-US"/>
                <w14:ligatures w14:val="standardContextual"/>
              </w:rPr>
            </w:pPr>
            <w:r w:rsidRPr="007A2C4E">
              <w:rPr>
                <w:rFonts w:eastAsia="Aptos"/>
                <w:b/>
                <w:bCs/>
                <w:kern w:val="2"/>
                <w:sz w:val="20"/>
                <w:szCs w:val="20"/>
                <w:lang w:val="es-SV" w:eastAsia="en-US"/>
                <w14:ligatures w14:val="standardContextual"/>
              </w:rPr>
              <w:t xml:space="preserve">Dra. </w:t>
            </w:r>
            <w:r w:rsidR="0039444F" w:rsidRPr="007A2C4E">
              <w:rPr>
                <w:rFonts w:eastAsia="Aptos"/>
                <w:b/>
                <w:bCs/>
                <w:kern w:val="2"/>
                <w:sz w:val="20"/>
                <w:szCs w:val="20"/>
                <w:lang w:val="es-SV" w:eastAsia="en-US"/>
                <w14:ligatures w14:val="standardContextual"/>
              </w:rPr>
              <w:t xml:space="preserve"> Miriam Maricela Herrera:</w:t>
            </w:r>
            <w:r w:rsidRPr="007A2C4E">
              <w:rPr>
                <w:rFonts w:eastAsia="Aptos"/>
                <w:kern w:val="2"/>
                <w:sz w:val="20"/>
                <w:szCs w:val="20"/>
                <w:lang w:val="es-SV" w:eastAsia="en-US"/>
                <w14:ligatures w14:val="standardContextual"/>
              </w:rPr>
              <w:t xml:space="preserve"> </w:t>
            </w:r>
            <w:r w:rsidR="0039444F" w:rsidRPr="007A2C4E">
              <w:rPr>
                <w:rFonts w:eastAsia="Aptos"/>
                <w:kern w:val="2"/>
                <w:sz w:val="20"/>
                <w:szCs w:val="20"/>
                <w:lang w:val="es-SV" w:eastAsia="en-US"/>
                <w14:ligatures w14:val="standardContextual"/>
              </w:rPr>
              <w:t>informó que recientemente se reunió con representantes de CO</w:t>
            </w:r>
            <w:r w:rsidR="00A644AB">
              <w:rPr>
                <w:rFonts w:eastAsia="Aptos"/>
                <w:kern w:val="2"/>
                <w:sz w:val="20"/>
                <w:szCs w:val="20"/>
                <w:lang w:val="es-SV" w:eastAsia="en-US"/>
                <w14:ligatures w14:val="standardContextual"/>
              </w:rPr>
              <w:t>M</w:t>
            </w:r>
            <w:r w:rsidR="0039444F" w:rsidRPr="007A2C4E">
              <w:rPr>
                <w:rFonts w:eastAsia="Aptos"/>
                <w:kern w:val="2"/>
                <w:sz w:val="20"/>
                <w:szCs w:val="20"/>
                <w:lang w:val="es-SV" w:eastAsia="en-US"/>
                <w14:ligatures w14:val="standardContextual"/>
              </w:rPr>
              <w:t>CAVIS Trans y les explicó que, en el caso del proyecto del Fondo Mundial, las organizaciones que trabajan bajo el acuerdo marco nacional no necesariamente requieren gestionar la exención individual para cada desembolso, aunque sí deben estar registradas.</w:t>
            </w:r>
          </w:p>
          <w:p w14:paraId="3059159B" w14:textId="77777777" w:rsidR="0039444F" w:rsidRPr="007A2C4E" w:rsidRDefault="0039444F" w:rsidP="0039444F">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 xml:space="preserve">Aclaró que no existe un listado oficial de organizaciones aprobadas, ya que las resoluciones se emiten conforme al orden de presentación de las solicitudes, y que el proceso enfrenta una sobrecarga administrativa significativa. Subrayó que cada proyecto debe tramitar su propia </w:t>
            </w:r>
            <w:r w:rsidRPr="007A2C4E">
              <w:rPr>
                <w:rFonts w:eastAsia="Aptos"/>
                <w:kern w:val="2"/>
                <w:sz w:val="20"/>
                <w:szCs w:val="20"/>
                <w:lang w:val="es-SV" w:eastAsia="en-US"/>
                <w14:ligatures w14:val="standardContextual"/>
              </w:rPr>
              <w:lastRenderedPageBreak/>
              <w:t>exención, incluso si la organización ya cuenta con registros previos, y recomendó redactar cuidadosamente la justificación de los proyectos, destacando su impacto nacional, para facilitar la aprobación.</w:t>
            </w:r>
          </w:p>
          <w:p w14:paraId="3742085B" w14:textId="70507F01" w:rsidR="0039444F" w:rsidRPr="007A2C4E" w:rsidRDefault="0039444F" w:rsidP="0039444F">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 xml:space="preserve">Indicó además que algunas organizaciones cuentan con exención para determinados </w:t>
            </w:r>
            <w:r w:rsidR="00CD15BB" w:rsidRPr="007A2C4E">
              <w:rPr>
                <w:rFonts w:eastAsia="Aptos"/>
                <w:kern w:val="2"/>
                <w:sz w:val="20"/>
                <w:szCs w:val="20"/>
                <w:lang w:val="es-SV" w:eastAsia="en-US"/>
                <w14:ligatures w14:val="standardContextual"/>
              </w:rPr>
              <w:t>proyectos,</w:t>
            </w:r>
            <w:r w:rsidRPr="007A2C4E">
              <w:rPr>
                <w:rFonts w:eastAsia="Aptos"/>
                <w:kern w:val="2"/>
                <w:sz w:val="20"/>
                <w:szCs w:val="20"/>
                <w:lang w:val="es-SV" w:eastAsia="en-US"/>
                <w14:ligatures w14:val="standardContextual"/>
              </w:rPr>
              <w:t xml:space="preserve"> pero no para todos, lo cual depende de los criterios del comité evaluador de la RAEX. Finalmente, advirtió que el proceso sigue retrasado y que algunas listas que circularon no eran auténticas.</w:t>
            </w:r>
          </w:p>
          <w:p w14:paraId="7E2D0F42" w14:textId="5371FDE0" w:rsidR="0039444F" w:rsidRPr="007A2C4E" w:rsidRDefault="008F0AA6" w:rsidP="0039444F">
            <w:pPr>
              <w:spacing w:after="160" w:line="278" w:lineRule="auto"/>
              <w:jc w:val="both"/>
              <w:rPr>
                <w:rFonts w:eastAsia="Aptos"/>
                <w:kern w:val="2"/>
                <w:sz w:val="20"/>
                <w:szCs w:val="20"/>
                <w:lang w:val="es-SV" w:eastAsia="en-US"/>
                <w14:ligatures w14:val="standardContextual"/>
              </w:rPr>
            </w:pPr>
            <w:r>
              <w:rPr>
                <w:rFonts w:eastAsia="Aptos"/>
                <w:b/>
                <w:bCs/>
                <w:kern w:val="2"/>
                <w:sz w:val="20"/>
                <w:szCs w:val="20"/>
                <w:lang w:val="es-SV" w:eastAsia="en-US"/>
                <w14:ligatures w14:val="standardContextual"/>
              </w:rPr>
              <w:t xml:space="preserve">Dr. </w:t>
            </w:r>
            <w:r w:rsidR="00F33E71" w:rsidRPr="007A2C4E">
              <w:rPr>
                <w:rFonts w:eastAsia="Aptos"/>
                <w:b/>
                <w:bCs/>
                <w:kern w:val="2"/>
                <w:sz w:val="20"/>
                <w:szCs w:val="20"/>
                <w:lang w:val="es-SV" w:eastAsia="en-US"/>
                <w14:ligatures w14:val="standardContextual"/>
              </w:rPr>
              <w:t xml:space="preserve"> </w:t>
            </w:r>
            <w:r w:rsidR="0039444F" w:rsidRPr="007A2C4E">
              <w:rPr>
                <w:rFonts w:eastAsia="Aptos"/>
                <w:b/>
                <w:bCs/>
                <w:kern w:val="2"/>
                <w:sz w:val="20"/>
                <w:szCs w:val="20"/>
                <w:lang w:val="es-SV" w:eastAsia="en-US"/>
                <w14:ligatures w14:val="standardContextual"/>
              </w:rPr>
              <w:t xml:space="preserve"> Christian Acosta</w:t>
            </w:r>
            <w:r w:rsidR="00F33E71" w:rsidRPr="007A2C4E">
              <w:rPr>
                <w:rFonts w:eastAsia="Aptos"/>
                <w:b/>
                <w:bCs/>
                <w:kern w:val="2"/>
                <w:sz w:val="20"/>
                <w:szCs w:val="20"/>
                <w:lang w:val="es-SV" w:eastAsia="en-US"/>
                <w14:ligatures w14:val="standardContextual"/>
              </w:rPr>
              <w:t xml:space="preserve">: </w:t>
            </w:r>
            <w:r w:rsidR="0039444F" w:rsidRPr="007A2C4E">
              <w:rPr>
                <w:rFonts w:eastAsia="Aptos"/>
                <w:kern w:val="2"/>
                <w:sz w:val="20"/>
                <w:szCs w:val="20"/>
                <w:lang w:val="es-SV" w:eastAsia="en-US"/>
                <w14:ligatures w14:val="standardContextual"/>
              </w:rPr>
              <w:t>agradeció las aportaciones de todos los miembros y reconoció que la reunión permitió aclarar varios aspectos técnicos que antes no se tenían plenamente comprendidos. Informó que, con base en los insumos recibidos, se elaborarán escenarios alternativos para presentar al Secretariado del Fondo Mundial, incluyendo la posibilidad de recurrir a una organización paraguas o identificar un nuevo socio local.</w:t>
            </w:r>
          </w:p>
          <w:p w14:paraId="2D71E368" w14:textId="41EAAAC9" w:rsidR="0039444F" w:rsidRPr="007A2C4E" w:rsidRDefault="0039444F" w:rsidP="00682A53">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Concluyó expresando su agradecimiento por la apertura, la información compartida y el apoyo brindado por los miembros del Comité.</w:t>
            </w:r>
          </w:p>
          <w:p w14:paraId="4044D445" w14:textId="6E3FCD08" w:rsidR="00CD15BB" w:rsidRPr="007A2C4E" w:rsidRDefault="00CD15BB" w:rsidP="00682A53">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 xml:space="preserve">Dra. Celina de Miranda también </w:t>
            </w:r>
            <w:r w:rsidR="007E179B" w:rsidRPr="007A2C4E">
              <w:rPr>
                <w:rFonts w:eastAsia="Aptos"/>
                <w:kern w:val="2"/>
                <w:sz w:val="20"/>
                <w:szCs w:val="20"/>
                <w:lang w:val="es-SV" w:eastAsia="en-US"/>
                <w14:ligatures w14:val="standardContextual"/>
              </w:rPr>
              <w:t>expresó</w:t>
            </w:r>
            <w:r w:rsidRPr="007A2C4E">
              <w:rPr>
                <w:rFonts w:eastAsia="Aptos"/>
                <w:kern w:val="2"/>
                <w:sz w:val="20"/>
                <w:szCs w:val="20"/>
                <w:lang w:val="es-SV" w:eastAsia="en-US"/>
                <w14:ligatures w14:val="standardContextual"/>
              </w:rPr>
              <w:t xml:space="preserve"> su agradecimiento deseándole éxitos en </w:t>
            </w:r>
            <w:r w:rsidR="007E179B" w:rsidRPr="007A2C4E">
              <w:rPr>
                <w:rFonts w:eastAsia="Aptos"/>
                <w:kern w:val="2"/>
                <w:sz w:val="20"/>
                <w:szCs w:val="20"/>
                <w:lang w:val="es-SV" w:eastAsia="en-US"/>
                <w14:ligatures w14:val="standardContextual"/>
              </w:rPr>
              <w:t xml:space="preserve">sus actividades. </w:t>
            </w:r>
          </w:p>
          <w:p w14:paraId="3D36E1C7" w14:textId="7549129D" w:rsidR="001125FA" w:rsidRPr="007A2C4E" w:rsidRDefault="001125FA" w:rsidP="009706C1">
            <w:pPr>
              <w:spacing w:after="160" w:line="278" w:lineRule="auto"/>
              <w:jc w:val="both"/>
              <w:rPr>
                <w:bCs/>
                <w:sz w:val="20"/>
                <w:szCs w:val="20"/>
                <w:lang w:val="es-SV"/>
              </w:rPr>
            </w:pPr>
          </w:p>
        </w:tc>
      </w:tr>
      <w:tr w:rsidR="00BF14D0" w:rsidRPr="007A2C4E" w14:paraId="28D552EA" w14:textId="77777777" w:rsidTr="00A8548C">
        <w:trPr>
          <w:trHeight w:val="558"/>
        </w:trPr>
        <w:tc>
          <w:tcPr>
            <w:tcW w:w="11335" w:type="dxa"/>
          </w:tcPr>
          <w:p w14:paraId="276D57FD" w14:textId="058572E8" w:rsidR="00BF14D0" w:rsidRPr="007A2C4E" w:rsidRDefault="009706C1" w:rsidP="009706C1">
            <w:pPr>
              <w:pStyle w:val="Prrafodelista"/>
              <w:numPr>
                <w:ilvl w:val="0"/>
                <w:numId w:val="1"/>
              </w:numPr>
              <w:rPr>
                <w:rFonts w:ascii="Times New Roman" w:hAnsi="Times New Roman"/>
                <w:b/>
                <w:sz w:val="20"/>
                <w:szCs w:val="20"/>
                <w:lang w:val="es-SV"/>
              </w:rPr>
            </w:pPr>
            <w:r w:rsidRPr="007A2C4E">
              <w:rPr>
                <w:rFonts w:ascii="Times New Roman" w:hAnsi="Times New Roman"/>
                <w:b/>
                <w:sz w:val="20"/>
                <w:szCs w:val="20"/>
                <w:lang w:val="es-SV"/>
              </w:rPr>
              <w:lastRenderedPageBreak/>
              <w:t>Estrategia de servicios diferenciados privados para mujeres trans y HSH</w:t>
            </w:r>
          </w:p>
        </w:tc>
      </w:tr>
      <w:tr w:rsidR="00BF14D0" w:rsidRPr="007A2C4E" w14:paraId="6129FC88" w14:textId="77777777" w:rsidTr="00A8548C">
        <w:trPr>
          <w:trHeight w:val="557"/>
        </w:trPr>
        <w:tc>
          <w:tcPr>
            <w:tcW w:w="11335" w:type="dxa"/>
          </w:tcPr>
          <w:p w14:paraId="079E95E1" w14:textId="77777777" w:rsidR="00D725AC" w:rsidRPr="007A2C4E" w:rsidRDefault="00D725AC" w:rsidP="00D725AC">
            <w:pPr>
              <w:spacing w:after="160" w:line="278" w:lineRule="auto"/>
              <w:jc w:val="both"/>
              <w:rPr>
                <w:rFonts w:eastAsia="Aptos"/>
                <w:kern w:val="2"/>
                <w:sz w:val="20"/>
                <w:szCs w:val="20"/>
                <w:lang w:val="es-SV" w:eastAsia="en-US"/>
                <w14:ligatures w14:val="standardContextual"/>
              </w:rPr>
            </w:pPr>
            <w:r w:rsidRPr="007A2C4E">
              <w:rPr>
                <w:rFonts w:eastAsia="Aptos"/>
                <w:b/>
                <w:bCs/>
                <w:kern w:val="2"/>
                <w:sz w:val="20"/>
                <w:szCs w:val="20"/>
                <w:lang w:val="es-SV" w:eastAsia="en-US"/>
                <w14:ligatures w14:val="standardContextual"/>
              </w:rPr>
              <w:t xml:space="preserve">Dra.  Miriam Maricela Herrera: </w:t>
            </w:r>
            <w:r w:rsidRPr="007A2C4E">
              <w:rPr>
                <w:rFonts w:eastAsia="Aptos"/>
                <w:kern w:val="2"/>
                <w:sz w:val="20"/>
                <w:szCs w:val="20"/>
                <w:lang w:val="es-SV" w:eastAsia="en-US"/>
                <w14:ligatures w14:val="standardContextual"/>
              </w:rPr>
              <w:t xml:space="preserve">informó que, a raíz del cambio de nomenclatura en la categoría de atención de </w:t>
            </w:r>
            <w:r w:rsidRPr="007A2C4E">
              <w:rPr>
                <w:rFonts w:eastAsia="Aptos"/>
                <w:i/>
                <w:iCs/>
                <w:kern w:val="2"/>
                <w:sz w:val="20"/>
                <w:szCs w:val="20"/>
                <w:lang w:val="es-SV" w:eastAsia="en-US"/>
                <w14:ligatures w14:val="standardContextual"/>
              </w:rPr>
              <w:t>mujeres trans</w:t>
            </w:r>
            <w:r w:rsidRPr="007A2C4E">
              <w:rPr>
                <w:rFonts w:eastAsia="Aptos"/>
                <w:kern w:val="2"/>
                <w:sz w:val="20"/>
                <w:szCs w:val="20"/>
                <w:lang w:val="es-SV" w:eastAsia="en-US"/>
                <w14:ligatures w14:val="standardContextual"/>
              </w:rPr>
              <w:t xml:space="preserve"> a </w:t>
            </w:r>
            <w:r w:rsidRPr="007A2C4E">
              <w:rPr>
                <w:rFonts w:eastAsia="Aptos"/>
                <w:i/>
                <w:iCs/>
                <w:kern w:val="2"/>
                <w:sz w:val="20"/>
                <w:szCs w:val="20"/>
                <w:lang w:val="es-SV" w:eastAsia="en-US"/>
                <w14:ligatures w14:val="standardContextual"/>
              </w:rPr>
              <w:t>personas de muy alto riesgo</w:t>
            </w:r>
            <w:r w:rsidRPr="007A2C4E">
              <w:rPr>
                <w:rFonts w:eastAsia="Aptos"/>
                <w:kern w:val="2"/>
                <w:sz w:val="20"/>
                <w:szCs w:val="20"/>
                <w:lang w:val="es-SV" w:eastAsia="en-US"/>
                <w14:ligatures w14:val="standardContextual"/>
              </w:rPr>
              <w:t xml:space="preserve"> algunas poblaciones enfrentaron dificultades para acceder a los servicios de salud, particularmente hacia finales del año anterior. Explicó que, para responder a esta situación, durante la elaboración de la nueva propuesta del proyecto se analizaron diversas alternativas de atención.</w:t>
            </w:r>
          </w:p>
          <w:p w14:paraId="68E2031D" w14:textId="1C86E0D7" w:rsidR="00D725AC" w:rsidRPr="007A2C4E" w:rsidRDefault="00D725AC" w:rsidP="00D725AC">
            <w:pPr>
              <w:spacing w:after="160" w:line="278" w:lineRule="auto"/>
              <w:jc w:val="both"/>
              <w:rPr>
                <w:rFonts w:eastAsia="Aptos"/>
                <w:b/>
                <w:bCs/>
                <w:kern w:val="2"/>
                <w:sz w:val="20"/>
                <w:szCs w:val="20"/>
                <w:lang w:val="es-SV" w:eastAsia="en-US"/>
                <w14:ligatures w14:val="standardContextual"/>
              </w:rPr>
            </w:pPr>
            <w:r w:rsidRPr="007A2C4E">
              <w:rPr>
                <w:rFonts w:eastAsia="Aptos"/>
                <w:kern w:val="2"/>
                <w:sz w:val="20"/>
                <w:szCs w:val="20"/>
                <w:lang w:val="es-SV" w:eastAsia="en-US"/>
                <w14:ligatures w14:val="standardContextual"/>
              </w:rPr>
              <w:br/>
              <w:t>Entre las opciones discutidas se consideró la creación de una clínica especializada tipo VICITS dentro de una organización comunitaria, propuesta que resultaba atractiva pero financieramente inviable, ya que absorbía la mayor parte del presupuesto disponible.</w:t>
            </w:r>
            <w:r w:rsidRPr="007A2C4E">
              <w:rPr>
                <w:rFonts w:eastAsia="Aptos"/>
                <w:kern w:val="2"/>
                <w:sz w:val="20"/>
                <w:szCs w:val="20"/>
                <w:lang w:val="es-SV" w:eastAsia="en-US"/>
                <w14:ligatures w14:val="standardContextual"/>
              </w:rPr>
              <w:br/>
              <w:t xml:space="preserve">El Fondo Mundial recomendó entonces trabajar una modalidad de servicio diferenciado a través de médicos y laboratorios clínicos privados, con énfasis inicial en la atención de mujeres trans, y con la posibilidad de ampliarse posteriormente a hombres que tienen sexo con </w:t>
            </w:r>
            <w:r w:rsidR="00ED7AA5">
              <w:rPr>
                <w:rFonts w:eastAsia="Aptos"/>
                <w:kern w:val="2"/>
                <w:sz w:val="20"/>
                <w:szCs w:val="20"/>
                <w:lang w:val="es-SV" w:eastAsia="en-US"/>
                <w14:ligatures w14:val="standardContextual"/>
              </w:rPr>
              <w:t xml:space="preserve">otros </w:t>
            </w:r>
            <w:r w:rsidRPr="007A2C4E">
              <w:rPr>
                <w:rFonts w:eastAsia="Aptos"/>
                <w:kern w:val="2"/>
                <w:sz w:val="20"/>
                <w:szCs w:val="20"/>
                <w:lang w:val="es-SV" w:eastAsia="en-US"/>
                <w14:ligatures w14:val="standardContextual"/>
              </w:rPr>
              <w:t>hombres (HSH), quienes también experimentan barreras para acudir al sistema público.</w:t>
            </w:r>
          </w:p>
          <w:p w14:paraId="419E6E8A" w14:textId="77777777" w:rsidR="00D725AC" w:rsidRPr="007A2C4E" w:rsidRDefault="00D725AC" w:rsidP="00D725AC">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Explicó que el objetivo de esta estrategia es ofrecer una alternativa accesible, segura y de calidad para que las personas puedan recibir servicios similares a los brindados en las clínicas VICITS, financiados directamente por el proyecto. Señaló que recientemente se ha iniciado un piloto de implementación, articulado con el Ministerio de Salud, dado que, aunque el acceso a servicios privados puede facilitar la atención inicial, las personas eventualmente recurrirán al sistema público para necesidades de atención integral.</w:t>
            </w:r>
          </w:p>
          <w:p w14:paraId="7E553304" w14:textId="68CB0B41" w:rsidR="00D725AC" w:rsidRPr="007A2C4E" w:rsidRDefault="00D725AC" w:rsidP="00D725AC">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Destacó que el enfoque busca mantener la vinculación con los servicios públicos, de manera que las personas no solo reciban atención en VIH o ITS, sino un abordaje de salud integral a lo largo de su ciclo de vida. Subrayó que el propósito es evitar que las personas queden desprotegidas una vez finalizado el proyecto, fomentando la sostenibilidad del acceso.</w:t>
            </w:r>
            <w:r w:rsidRPr="007A2C4E">
              <w:rPr>
                <w:rFonts w:eastAsia="Aptos"/>
                <w:kern w:val="2"/>
                <w:sz w:val="20"/>
                <w:szCs w:val="20"/>
                <w:lang w:val="es-SV" w:eastAsia="en-US"/>
                <w14:ligatures w14:val="standardContextual"/>
              </w:rPr>
              <w:br/>
              <w:t xml:space="preserve">Concluyó cediendo la palabra al </w:t>
            </w:r>
            <w:r w:rsidR="00C82B20" w:rsidRPr="007A2C4E">
              <w:rPr>
                <w:rFonts w:eastAsia="Aptos"/>
                <w:kern w:val="2"/>
                <w:sz w:val="20"/>
                <w:szCs w:val="20"/>
                <w:lang w:val="es-SV" w:eastAsia="en-US"/>
                <w14:ligatures w14:val="standardContextual"/>
              </w:rPr>
              <w:t xml:space="preserve">Lic. </w:t>
            </w:r>
            <w:r w:rsidRPr="007A2C4E">
              <w:rPr>
                <w:rFonts w:eastAsia="Aptos"/>
                <w:kern w:val="2"/>
                <w:sz w:val="20"/>
                <w:szCs w:val="20"/>
                <w:lang w:val="es-SV" w:eastAsia="en-US"/>
                <w14:ligatures w14:val="standardContextual"/>
              </w:rPr>
              <w:t>José Portillo, coordinador de prevención del proyecto, para detallar los avances técnicos y operativos de la estrategia.</w:t>
            </w:r>
          </w:p>
          <w:p w14:paraId="25930F20" w14:textId="5C581B0B" w:rsidR="00D725AC" w:rsidRPr="007A2C4E" w:rsidRDefault="00C82B20" w:rsidP="00D725AC">
            <w:pPr>
              <w:spacing w:after="160" w:line="278" w:lineRule="auto"/>
              <w:jc w:val="both"/>
              <w:rPr>
                <w:rFonts w:eastAsia="Aptos"/>
                <w:kern w:val="2"/>
                <w:sz w:val="20"/>
                <w:szCs w:val="20"/>
                <w:lang w:val="es-SV" w:eastAsia="en-US"/>
                <w14:ligatures w14:val="standardContextual"/>
              </w:rPr>
            </w:pPr>
            <w:r w:rsidRPr="007A2C4E">
              <w:rPr>
                <w:rFonts w:eastAsia="Aptos"/>
                <w:b/>
                <w:bCs/>
                <w:kern w:val="2"/>
                <w:sz w:val="20"/>
                <w:szCs w:val="20"/>
                <w:lang w:val="es-SV" w:eastAsia="en-US"/>
                <w14:ligatures w14:val="standardContextual"/>
              </w:rPr>
              <w:t xml:space="preserve">Lic. </w:t>
            </w:r>
            <w:r w:rsidR="00D725AC" w:rsidRPr="007A2C4E">
              <w:rPr>
                <w:rFonts w:eastAsia="Aptos"/>
                <w:b/>
                <w:bCs/>
                <w:kern w:val="2"/>
                <w:sz w:val="20"/>
                <w:szCs w:val="20"/>
                <w:lang w:val="es-SV" w:eastAsia="en-US"/>
                <w14:ligatures w14:val="standardContextual"/>
              </w:rPr>
              <w:t xml:space="preserve"> José Portillo:</w:t>
            </w:r>
            <w:r w:rsidRPr="007A2C4E">
              <w:rPr>
                <w:rFonts w:eastAsia="Aptos"/>
                <w:b/>
                <w:bCs/>
                <w:kern w:val="2"/>
                <w:sz w:val="20"/>
                <w:szCs w:val="20"/>
                <w:lang w:val="es-SV" w:eastAsia="en-US"/>
                <w14:ligatures w14:val="standardContextual"/>
              </w:rPr>
              <w:t xml:space="preserve"> </w:t>
            </w:r>
            <w:r w:rsidR="00D725AC" w:rsidRPr="007A2C4E">
              <w:rPr>
                <w:rFonts w:eastAsia="Aptos"/>
                <w:kern w:val="2"/>
                <w:sz w:val="20"/>
                <w:szCs w:val="20"/>
                <w:lang w:val="es-SV" w:eastAsia="en-US"/>
                <w14:ligatures w14:val="standardContextual"/>
              </w:rPr>
              <w:t>agradeció el espacio y explicó que, a partir del año 2025, Plan Internacional en calidad de receptor principal nacional junto al Ministerio de Salud ha iniciado la implementación de servicios diferenciados a través de proveedores privados, con el apoyo de socios implementadores como el Colectivo Alejandría.</w:t>
            </w:r>
          </w:p>
          <w:p w14:paraId="15B7FD0B" w14:textId="0D3E03CD" w:rsidR="00D725AC" w:rsidRPr="007A2C4E" w:rsidRDefault="00D725AC" w:rsidP="00D725AC">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El objetivo de esta modalidad es ampliar el acceso a servicios de prevención y diagnóstico en contextos donde las barreras sociales dificultan la atención, particularmente entre mujeres trans y HSH. Esta iniciativa forma parte de la nueva fase del proyecto y se enmarca en los módulos 1 y 2 de la nota conceptual del Fondo Mundial, que corresponden a los paquetes de prevención para hombres que tienen sexo con</w:t>
            </w:r>
            <w:r w:rsidR="00960304">
              <w:rPr>
                <w:rFonts w:eastAsia="Aptos"/>
                <w:kern w:val="2"/>
                <w:sz w:val="20"/>
                <w:szCs w:val="20"/>
                <w:lang w:val="es-SV" w:eastAsia="en-US"/>
                <w14:ligatures w14:val="standardContextual"/>
              </w:rPr>
              <w:t xml:space="preserve"> otros </w:t>
            </w:r>
            <w:r w:rsidRPr="007A2C4E">
              <w:rPr>
                <w:rFonts w:eastAsia="Aptos"/>
                <w:kern w:val="2"/>
                <w:sz w:val="20"/>
                <w:szCs w:val="20"/>
                <w:lang w:val="es-SV" w:eastAsia="en-US"/>
                <w14:ligatures w14:val="standardContextual"/>
              </w:rPr>
              <w:t xml:space="preserve"> hombres y personas transgénero, respectivamente.</w:t>
            </w:r>
          </w:p>
          <w:p w14:paraId="4E734E3C" w14:textId="77777777" w:rsidR="00D725AC" w:rsidRPr="007A2C4E" w:rsidRDefault="00D725AC" w:rsidP="00D725AC">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lastRenderedPageBreak/>
              <w:t>El paquete de servicios incluye tres consultas médicas anuales por persona usuaria, perfil completo de laboratorio (VIH, sífilis, hepatitis virales, clamidia y gonorrea), y la entrega del kit de prevención (condones y lubricantes), junto con acciones de acompañamiento para la reducción del riesgo.</w:t>
            </w:r>
          </w:p>
          <w:p w14:paraId="388D3953" w14:textId="77777777" w:rsidR="00D725AC" w:rsidRPr="007A2C4E" w:rsidRDefault="00D725AC" w:rsidP="00D725AC">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Para garantizar la transparencia, Plan Internacional desarrolló un proceso de contratación en dos fases. En la primera, se recibieron únicamente dos ofertas (para San Salvador y La Libertad), por lo que cinco departamentos quedaron desiertos. En la segunda fase, tras publicar nuevos términos de referencia en el portal institucional, se logró adjudicar servicios en cinco departamentos: San Salvador, La Libertad, Santa Ana, La Paz y San Miguel, quedando desiertos Sonsonate y Ahuachapán.</w:t>
            </w:r>
          </w:p>
          <w:p w14:paraId="70175A02" w14:textId="4ABD268B" w:rsidR="00467B98" w:rsidRPr="007A2C4E" w:rsidRDefault="00D725AC" w:rsidP="00D725AC">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 xml:space="preserve">Previamente a la prestación de los servicios, se diseñaron y desarrollaron </w:t>
            </w:r>
            <w:r w:rsidR="008F58E6" w:rsidRPr="007A2C4E">
              <w:rPr>
                <w:rFonts w:eastAsia="Aptos"/>
                <w:kern w:val="2"/>
                <w:sz w:val="20"/>
                <w:szCs w:val="20"/>
                <w:lang w:val="es-SV" w:eastAsia="en-US"/>
                <w14:ligatures w14:val="standardContextual"/>
              </w:rPr>
              <w:t>curricula</w:t>
            </w:r>
            <w:r w:rsidRPr="007A2C4E">
              <w:rPr>
                <w:rFonts w:eastAsia="Aptos"/>
                <w:kern w:val="2"/>
                <w:sz w:val="20"/>
                <w:szCs w:val="20"/>
                <w:lang w:val="es-SV" w:eastAsia="en-US"/>
                <w14:ligatures w14:val="standardContextual"/>
              </w:rPr>
              <w:t xml:space="preserve"> de capacitación técnica para médicos y personal de laboratorio, en coordinación con el Ministerio de Salud, con el fin de estandarizar los procedimientos de atención, referencia, notificación y flujo de información.</w:t>
            </w:r>
          </w:p>
          <w:p w14:paraId="1CDD03B7" w14:textId="6E027A36" w:rsidR="00D725AC" w:rsidRPr="007A2C4E" w:rsidRDefault="00D725AC" w:rsidP="00D725AC">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br/>
              <w:t>Las capacitaciones abordaron cinco módulos, entre ellos: lineamientos técnicos para ITS, notificación asistida de contactos, uso de PrEP, consejería pre y post prueba, identificación de factores de riesgo y manejo de registros. Participaron como facilitadores el Dr. Arturo Carrillo, la Dra. Milis</w:t>
            </w:r>
            <w:r w:rsidR="00635490" w:rsidRPr="007A2C4E">
              <w:rPr>
                <w:rFonts w:eastAsia="Aptos"/>
                <w:kern w:val="2"/>
                <w:sz w:val="20"/>
                <w:szCs w:val="20"/>
                <w:lang w:val="es-SV" w:eastAsia="en-US"/>
                <w14:ligatures w14:val="standardContextual"/>
              </w:rPr>
              <w:t>beth</w:t>
            </w:r>
            <w:r w:rsidRPr="007A2C4E">
              <w:rPr>
                <w:rFonts w:eastAsia="Aptos"/>
                <w:kern w:val="2"/>
                <w:sz w:val="20"/>
                <w:szCs w:val="20"/>
                <w:lang w:val="es-SV" w:eastAsia="en-US"/>
                <w14:ligatures w14:val="standardContextual"/>
              </w:rPr>
              <w:t xml:space="preserve"> González (monitoreo) y el Lic. Héctor Parada, coordinador del programa de VIH.</w:t>
            </w:r>
            <w:r w:rsidRPr="007A2C4E">
              <w:rPr>
                <w:rFonts w:eastAsia="Aptos"/>
                <w:kern w:val="2"/>
                <w:sz w:val="20"/>
                <w:szCs w:val="20"/>
                <w:lang w:val="es-SV" w:eastAsia="en-US"/>
                <w14:ligatures w14:val="standardContextual"/>
              </w:rPr>
              <w:br/>
              <w:t>Las jornadas de formación se realizaron los días 29, 30 y 31 de julio, tras las cuales el personal fue acreditado como profesional apto para notificar diagnósticos de VIH e ITS.</w:t>
            </w:r>
          </w:p>
          <w:p w14:paraId="65E43FCC" w14:textId="34902AEF" w:rsidR="00D725AC" w:rsidRPr="007A2C4E" w:rsidRDefault="00467B98" w:rsidP="00D725AC">
            <w:pPr>
              <w:spacing w:after="160" w:line="278" w:lineRule="auto"/>
              <w:jc w:val="both"/>
              <w:rPr>
                <w:rFonts w:eastAsia="Aptos"/>
                <w:kern w:val="2"/>
                <w:sz w:val="20"/>
                <w:szCs w:val="20"/>
                <w:lang w:val="es-SV" w:eastAsia="en-US"/>
                <w14:ligatures w14:val="standardContextual"/>
              </w:rPr>
            </w:pPr>
            <w:r w:rsidRPr="007A2C4E">
              <w:rPr>
                <w:rFonts w:eastAsia="Aptos"/>
                <w:b/>
                <w:bCs/>
                <w:kern w:val="2"/>
                <w:sz w:val="20"/>
                <w:szCs w:val="20"/>
                <w:lang w:val="es-SV" w:eastAsia="en-US"/>
                <w14:ligatures w14:val="standardContextual"/>
              </w:rPr>
              <w:t>Lic.</w:t>
            </w:r>
            <w:r w:rsidR="00F929D7">
              <w:rPr>
                <w:rFonts w:eastAsia="Aptos"/>
                <w:b/>
                <w:bCs/>
                <w:kern w:val="2"/>
                <w:sz w:val="20"/>
                <w:szCs w:val="20"/>
                <w:lang w:val="es-SV" w:eastAsia="en-US"/>
                <w14:ligatures w14:val="standardContextual"/>
              </w:rPr>
              <w:t xml:space="preserve"> José</w:t>
            </w:r>
            <w:r w:rsidRPr="007A2C4E">
              <w:rPr>
                <w:rFonts w:eastAsia="Aptos"/>
                <w:b/>
                <w:bCs/>
                <w:kern w:val="2"/>
                <w:sz w:val="20"/>
                <w:szCs w:val="20"/>
                <w:lang w:val="es-SV" w:eastAsia="en-US"/>
                <w14:ligatures w14:val="standardContextual"/>
              </w:rPr>
              <w:t xml:space="preserve"> </w:t>
            </w:r>
            <w:r w:rsidR="00D725AC" w:rsidRPr="007A2C4E">
              <w:rPr>
                <w:rFonts w:eastAsia="Aptos"/>
                <w:b/>
                <w:bCs/>
                <w:kern w:val="2"/>
                <w:sz w:val="20"/>
                <w:szCs w:val="20"/>
                <w:lang w:val="es-SV" w:eastAsia="en-US"/>
                <w14:ligatures w14:val="standardContextual"/>
              </w:rPr>
              <w:t>Portillo</w:t>
            </w:r>
            <w:r w:rsidR="00D725AC" w:rsidRPr="007A2C4E">
              <w:rPr>
                <w:rFonts w:eastAsia="Aptos"/>
                <w:kern w:val="2"/>
                <w:sz w:val="20"/>
                <w:szCs w:val="20"/>
                <w:lang w:val="es-SV" w:eastAsia="en-US"/>
                <w14:ligatures w14:val="standardContextual"/>
              </w:rPr>
              <w:t xml:space="preserve"> destacó que la estrategia también busca vincular las clínicas VICITS al sistema de atención privada, estableciendo mecanismos de referencia y contrarreferencia entre consultorios privados y establecimientos públicos, garantizando así el acceso al tratamiento adecuado.</w:t>
            </w:r>
          </w:p>
          <w:p w14:paraId="0070576B" w14:textId="77777777" w:rsidR="00D725AC" w:rsidRPr="007A2C4E" w:rsidRDefault="00D725AC" w:rsidP="00D725AC">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En cuanto a la adjudicación de proveedores, detalló que:</w:t>
            </w:r>
          </w:p>
          <w:p w14:paraId="70D66355" w14:textId="77777777" w:rsidR="00D725AC" w:rsidRPr="007A2C4E" w:rsidRDefault="00D725AC" w:rsidP="00D725AC">
            <w:pPr>
              <w:numPr>
                <w:ilvl w:val="0"/>
                <w:numId w:val="28"/>
              </w:num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En San Salvador, se adjudicó al consultorio CUREM (Dr. Juan Carlos Iglesias, urólogo) y a los laboratorios SESCAN y Escalón.</w:t>
            </w:r>
          </w:p>
          <w:p w14:paraId="6BADAE50" w14:textId="77777777" w:rsidR="00D725AC" w:rsidRPr="007A2C4E" w:rsidRDefault="00D725AC" w:rsidP="00D725AC">
            <w:pPr>
              <w:numPr>
                <w:ilvl w:val="0"/>
                <w:numId w:val="28"/>
              </w:num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En La Libertad, al consultorio Campos Córdoba (Dr. Ronald Campos) y al laboratorio del mismo nombre.</w:t>
            </w:r>
          </w:p>
          <w:p w14:paraId="010510CD" w14:textId="77777777" w:rsidR="00D725AC" w:rsidRPr="007A2C4E" w:rsidRDefault="00D725AC" w:rsidP="00D725AC">
            <w:pPr>
              <w:numPr>
                <w:ilvl w:val="0"/>
                <w:numId w:val="28"/>
              </w:num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En Santa Ana, a la Clínica Vitales (Dr. Gabriel Cuéllar) y al Laboratorio El Porvenir.</w:t>
            </w:r>
          </w:p>
          <w:p w14:paraId="3A6244F1" w14:textId="77777777" w:rsidR="00D725AC" w:rsidRPr="007A2C4E" w:rsidRDefault="00D725AC" w:rsidP="00D725AC">
            <w:pPr>
              <w:numPr>
                <w:ilvl w:val="0"/>
                <w:numId w:val="28"/>
              </w:num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En La Paz, a la Dra. Rosa Margarita Ramos y al Laboratorio Milagro de Dios; en este caso, la profesional pertenece también al equipo del Ministerio de Salud y posee experiencia en atención a poblaciones clave.</w:t>
            </w:r>
          </w:p>
          <w:p w14:paraId="66FB9B6E" w14:textId="77777777" w:rsidR="00D725AC" w:rsidRPr="007A2C4E" w:rsidRDefault="00D725AC" w:rsidP="00D725AC">
            <w:pPr>
              <w:numPr>
                <w:ilvl w:val="0"/>
                <w:numId w:val="28"/>
              </w:num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 xml:space="preserve">En San Miguel, a la Clínica </w:t>
            </w:r>
            <w:proofErr w:type="spellStart"/>
            <w:r w:rsidRPr="007A2C4E">
              <w:rPr>
                <w:rFonts w:eastAsia="Aptos"/>
                <w:kern w:val="2"/>
                <w:sz w:val="20"/>
                <w:szCs w:val="20"/>
                <w:lang w:val="es-SV" w:eastAsia="en-US"/>
                <w14:ligatures w14:val="standardContextual"/>
              </w:rPr>
              <w:t>Prohimedic</w:t>
            </w:r>
            <w:proofErr w:type="spellEnd"/>
            <w:r w:rsidRPr="007A2C4E">
              <w:rPr>
                <w:rFonts w:eastAsia="Aptos"/>
                <w:kern w:val="2"/>
                <w:sz w:val="20"/>
                <w:szCs w:val="20"/>
                <w:lang w:val="es-SV" w:eastAsia="en-US"/>
                <w14:ligatures w14:val="standardContextual"/>
              </w:rPr>
              <w:t xml:space="preserve"> (Dra. Jessica Hernández, ginecóloga) y al Laboratorio Iglesias.</w:t>
            </w:r>
          </w:p>
          <w:p w14:paraId="5D86B402" w14:textId="77777777" w:rsidR="00D725AC" w:rsidRPr="007A2C4E" w:rsidRDefault="00D725AC" w:rsidP="00D725AC">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Indicó que los horarios de atención serán amplios y flexibles, incluyendo fines de semana y modalidades de agendamiento previo, con el fin de facilitar el acceso. Algunos laboratorios, como Escalón, ofrecerán servicio 24/7.</w:t>
            </w:r>
          </w:p>
          <w:p w14:paraId="13B4A3E5" w14:textId="77777777" w:rsidR="00D725AC" w:rsidRPr="007A2C4E" w:rsidRDefault="00D725AC" w:rsidP="00D725AC">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Respecto a la distribución de metas por año y departamento, informó que la cobertura se definió con base en datos epidemiológicos de concentración poblacional:</w:t>
            </w:r>
          </w:p>
          <w:p w14:paraId="140042A3" w14:textId="77777777" w:rsidR="00D725AC" w:rsidRPr="007A2C4E" w:rsidRDefault="00D725AC" w:rsidP="00D725AC">
            <w:pPr>
              <w:numPr>
                <w:ilvl w:val="0"/>
                <w:numId w:val="29"/>
              </w:num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Santa Ana: 24 servicios en 2025, 20 en 2026 y 21 en 2027.</w:t>
            </w:r>
          </w:p>
          <w:p w14:paraId="690934C3" w14:textId="77777777" w:rsidR="00D725AC" w:rsidRPr="007A2C4E" w:rsidRDefault="00D725AC" w:rsidP="00D725AC">
            <w:pPr>
              <w:numPr>
                <w:ilvl w:val="0"/>
                <w:numId w:val="29"/>
              </w:num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La Libertad: 53, 44 y 45 respectivamente.</w:t>
            </w:r>
          </w:p>
          <w:p w14:paraId="213A1CF8" w14:textId="77777777" w:rsidR="00D725AC" w:rsidRPr="007A2C4E" w:rsidRDefault="00D725AC" w:rsidP="00D725AC">
            <w:pPr>
              <w:numPr>
                <w:ilvl w:val="0"/>
                <w:numId w:val="29"/>
              </w:num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San Salvador: 131, 108 y 111.</w:t>
            </w:r>
          </w:p>
          <w:p w14:paraId="4D7620CC" w14:textId="77777777" w:rsidR="00D725AC" w:rsidRPr="007A2C4E" w:rsidRDefault="00D725AC" w:rsidP="00D725AC">
            <w:pPr>
              <w:numPr>
                <w:ilvl w:val="0"/>
                <w:numId w:val="29"/>
              </w:num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La Paz: 41, 34 y 35.</w:t>
            </w:r>
          </w:p>
          <w:p w14:paraId="47D50F9F" w14:textId="77777777" w:rsidR="00D725AC" w:rsidRPr="007A2C4E" w:rsidRDefault="00D725AC" w:rsidP="00D725AC">
            <w:pPr>
              <w:numPr>
                <w:ilvl w:val="0"/>
                <w:numId w:val="29"/>
              </w:num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San Miguel: 37, 30 y 31.</w:t>
            </w:r>
          </w:p>
          <w:p w14:paraId="53C5149D" w14:textId="77777777" w:rsidR="00D725AC" w:rsidRPr="007A2C4E" w:rsidRDefault="00D725AC" w:rsidP="00D725AC">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El flujo de atención definido contempla tres consultas:</w:t>
            </w:r>
          </w:p>
          <w:p w14:paraId="4AB49A4F" w14:textId="778076DD" w:rsidR="00D725AC" w:rsidRPr="007A2C4E" w:rsidRDefault="00D725AC" w:rsidP="00D725AC">
            <w:pPr>
              <w:numPr>
                <w:ilvl w:val="0"/>
                <w:numId w:val="30"/>
              </w:num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 xml:space="preserve">Primera consulta: promoción, identificación del usuario, </w:t>
            </w:r>
            <w:r w:rsidR="00C439F3" w:rsidRPr="007A2C4E">
              <w:rPr>
                <w:rFonts w:eastAsia="Aptos"/>
                <w:kern w:val="2"/>
                <w:sz w:val="20"/>
                <w:szCs w:val="20"/>
                <w:lang w:val="es-SV" w:eastAsia="en-US"/>
                <w14:ligatures w14:val="standardContextual"/>
              </w:rPr>
              <w:t>pre-consejería</w:t>
            </w:r>
            <w:r w:rsidRPr="007A2C4E">
              <w:rPr>
                <w:rFonts w:eastAsia="Aptos"/>
                <w:kern w:val="2"/>
                <w:sz w:val="20"/>
                <w:szCs w:val="20"/>
                <w:lang w:val="es-SV" w:eastAsia="en-US"/>
                <w14:ligatures w14:val="standardContextual"/>
              </w:rPr>
              <w:t xml:space="preserve"> y orden de exámenes.</w:t>
            </w:r>
          </w:p>
          <w:p w14:paraId="0D90A949" w14:textId="77777777" w:rsidR="00D725AC" w:rsidRPr="007A2C4E" w:rsidRDefault="00D725AC" w:rsidP="00D725AC">
            <w:pPr>
              <w:numPr>
                <w:ilvl w:val="0"/>
                <w:numId w:val="30"/>
              </w:num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lastRenderedPageBreak/>
              <w:t>Segunda consulta: entrega de resultados y del kit de prevención, además de referencia a clínica VICITS o inscripción en PrEP en caso necesario.</w:t>
            </w:r>
          </w:p>
          <w:p w14:paraId="01BB0E2B" w14:textId="77777777" w:rsidR="00D725AC" w:rsidRPr="007A2C4E" w:rsidRDefault="00D725AC" w:rsidP="00D725AC">
            <w:pPr>
              <w:numPr>
                <w:ilvl w:val="0"/>
                <w:numId w:val="30"/>
              </w:num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Tercera consulta: seguimiento y tratamiento según el riesgo identificado.</w:t>
            </w:r>
          </w:p>
          <w:p w14:paraId="001B4764" w14:textId="77777777" w:rsidR="00D725AC" w:rsidRPr="007A2C4E" w:rsidRDefault="00D725AC" w:rsidP="00D725AC">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El personal médico trabaja de forma articulada con el Colectivo Alejandría, responsable del acompañamiento comunitario.</w:t>
            </w:r>
          </w:p>
          <w:p w14:paraId="31F37BDA" w14:textId="77777777" w:rsidR="00635490" w:rsidRPr="007A2C4E" w:rsidRDefault="00D725AC" w:rsidP="00D725AC">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t>Finalmente, destacó que los establecimientos privados participantes fueron incorporados al sistema nacional de vigilancia epidemiológica (SUMEVE) como notificadores oficiales de casos. Gracias a esta ampliación, se ha observado un aumento en la detección de nuevos casos de VIH, evidenciando la efectividad de la estrategia.</w:t>
            </w:r>
          </w:p>
          <w:p w14:paraId="25B5CC29" w14:textId="432ED656" w:rsidR="00D725AC" w:rsidRPr="007A2C4E" w:rsidRDefault="00D725AC" w:rsidP="002A3726">
            <w:pPr>
              <w:spacing w:after="160" w:line="278" w:lineRule="auto"/>
              <w:jc w:val="both"/>
              <w:rPr>
                <w:rFonts w:eastAsia="Aptos"/>
                <w:kern w:val="2"/>
                <w:sz w:val="20"/>
                <w:szCs w:val="20"/>
                <w:lang w:val="es-SV" w:eastAsia="en-US"/>
                <w14:ligatures w14:val="standardContextual"/>
              </w:rPr>
            </w:pPr>
            <w:r w:rsidRPr="007A2C4E">
              <w:rPr>
                <w:rFonts w:eastAsia="Aptos"/>
                <w:kern w:val="2"/>
                <w:sz w:val="20"/>
                <w:szCs w:val="20"/>
                <w:lang w:val="es-SV" w:eastAsia="en-US"/>
                <w14:ligatures w14:val="standardContextual"/>
              </w:rPr>
              <w:br/>
              <w:t>El equipo prevé divulgar la información en redes sociales, para que las usuarias conozcan los servicios disponibles y las vías de acceso a esta oferta de atención diferenciada.</w:t>
            </w:r>
          </w:p>
          <w:p w14:paraId="0F5C02EE" w14:textId="65FC938F" w:rsidR="002A3726" w:rsidRPr="007A2C4E" w:rsidRDefault="002A3726" w:rsidP="002A3726">
            <w:pPr>
              <w:spacing w:after="160" w:line="278" w:lineRule="auto"/>
              <w:jc w:val="both"/>
              <w:rPr>
                <w:sz w:val="20"/>
                <w:szCs w:val="20"/>
              </w:rPr>
            </w:pPr>
            <w:r w:rsidRPr="007A2C4E">
              <w:rPr>
                <w:rFonts w:eastAsia="Aptos"/>
                <w:kern w:val="2"/>
                <w:sz w:val="20"/>
                <w:szCs w:val="20"/>
                <w:lang w:val="es-SV" w:eastAsia="en-US"/>
                <w14:ligatures w14:val="standardContextual"/>
              </w:rPr>
              <w:t xml:space="preserve">Para conocer más puede acceder al siguiente enlace:   </w:t>
            </w:r>
            <w:r w:rsidRPr="007A2C4E">
              <w:rPr>
                <w:sz w:val="20"/>
                <w:szCs w:val="20"/>
              </w:rPr>
              <w:t xml:space="preserve">  </w:t>
            </w:r>
            <w:hyperlink r:id="rId9" w:history="1">
              <w:r w:rsidRPr="007A2C4E">
                <w:rPr>
                  <w:rStyle w:val="Hipervnculo"/>
                  <w:sz w:val="20"/>
                  <w:szCs w:val="20"/>
                </w:rPr>
                <w:t>https://mcpelsalvador.org.sv/anexos-plenaria-04-2025/</w:t>
              </w:r>
            </w:hyperlink>
          </w:p>
          <w:p w14:paraId="5A493D1E" w14:textId="2A292ABF" w:rsidR="005A2010" w:rsidRPr="007A2C4E" w:rsidRDefault="00E87086" w:rsidP="005A2010">
            <w:pPr>
              <w:spacing w:after="160" w:line="278" w:lineRule="auto"/>
              <w:jc w:val="both"/>
              <w:rPr>
                <w:sz w:val="20"/>
                <w:szCs w:val="20"/>
              </w:rPr>
            </w:pPr>
            <w:r w:rsidRPr="007A2C4E">
              <w:rPr>
                <w:b/>
                <w:bCs/>
                <w:sz w:val="20"/>
                <w:szCs w:val="20"/>
              </w:rPr>
              <w:t>Dra. Celina Martínez de Miranda:</w:t>
            </w:r>
            <w:r w:rsidRPr="007A2C4E">
              <w:rPr>
                <w:sz w:val="20"/>
                <w:szCs w:val="20"/>
              </w:rPr>
              <w:t xml:space="preserve"> agradeció la presentación realizada por el Lic. José Portillo y, en atención al orden del día, abrió un espacio para preguntas y comentarios breves sobre la exposición. Indicó que se disponía de aproximadamente seis minutos para realizar las consultas o aportes correspondientes antes de pasar al siguiente punto de la agenda.</w:t>
            </w:r>
            <w:r w:rsidR="005A2010" w:rsidRPr="007A2C4E">
              <w:rPr>
                <w:sz w:val="20"/>
                <w:szCs w:val="20"/>
              </w:rPr>
              <w:t xml:space="preserve">  </w:t>
            </w:r>
          </w:p>
          <w:p w14:paraId="2C2D4295" w14:textId="717818A7" w:rsidR="005A2010" w:rsidRPr="007A2C4E" w:rsidRDefault="005A2010" w:rsidP="005A2010">
            <w:pPr>
              <w:spacing w:after="160" w:line="278" w:lineRule="auto"/>
              <w:jc w:val="both"/>
              <w:rPr>
                <w:sz w:val="20"/>
                <w:szCs w:val="20"/>
              </w:rPr>
            </w:pPr>
            <w:r w:rsidRPr="007A2C4E">
              <w:rPr>
                <w:b/>
                <w:bCs/>
                <w:sz w:val="20"/>
                <w:szCs w:val="20"/>
              </w:rPr>
              <w:t>Lcda.  Karla Guevara:</w:t>
            </w:r>
            <w:r w:rsidRPr="007A2C4E">
              <w:rPr>
                <w:sz w:val="20"/>
                <w:szCs w:val="20"/>
              </w:rPr>
              <w:t xml:space="preserve"> agradeció la presentación del </w:t>
            </w:r>
            <w:r w:rsidR="000B4C78">
              <w:rPr>
                <w:sz w:val="20"/>
                <w:szCs w:val="20"/>
              </w:rPr>
              <w:t>Lic.</w:t>
            </w:r>
            <w:r w:rsidRPr="007A2C4E">
              <w:rPr>
                <w:sz w:val="20"/>
                <w:szCs w:val="20"/>
              </w:rPr>
              <w:t xml:space="preserve"> </w:t>
            </w:r>
            <w:r w:rsidR="000B4C78">
              <w:rPr>
                <w:sz w:val="20"/>
                <w:szCs w:val="20"/>
              </w:rPr>
              <w:t xml:space="preserve">José </w:t>
            </w:r>
            <w:r w:rsidRPr="007A2C4E">
              <w:rPr>
                <w:sz w:val="20"/>
                <w:szCs w:val="20"/>
              </w:rPr>
              <w:t>Portillo y el trabajo realizado por el equipo, señalando que la exposición había sido clara y completa. Planteó una consulta respecto al procedimiento de referencia para casos positivos de infecciones de transmisión sexual (ITS), preguntando si en casos como gonorrea u otras infecciones se mantendría la práctica de referir a las personas usuarias a las clínicas VICITS o al sistema público de salud, específicamente a las unidades de salud correspondientes.</w:t>
            </w:r>
          </w:p>
          <w:p w14:paraId="0582D6EF" w14:textId="73E7A55C" w:rsidR="005A2010" w:rsidRPr="007A2C4E" w:rsidRDefault="00EF35FE" w:rsidP="005A2010">
            <w:pPr>
              <w:spacing w:after="160" w:line="278" w:lineRule="auto"/>
              <w:jc w:val="both"/>
              <w:rPr>
                <w:sz w:val="20"/>
                <w:szCs w:val="20"/>
              </w:rPr>
            </w:pPr>
            <w:r w:rsidRPr="007A2C4E">
              <w:rPr>
                <w:b/>
                <w:bCs/>
                <w:sz w:val="20"/>
                <w:szCs w:val="20"/>
              </w:rPr>
              <w:t xml:space="preserve">Dra. </w:t>
            </w:r>
            <w:r w:rsidR="005A2010" w:rsidRPr="007A2C4E">
              <w:rPr>
                <w:b/>
                <w:bCs/>
                <w:sz w:val="20"/>
                <w:szCs w:val="20"/>
              </w:rPr>
              <w:t xml:space="preserve"> Miriam Maricela Herrera:</w:t>
            </w:r>
            <w:r w:rsidRPr="007A2C4E">
              <w:rPr>
                <w:sz w:val="20"/>
                <w:szCs w:val="20"/>
              </w:rPr>
              <w:t xml:space="preserve"> </w:t>
            </w:r>
            <w:r w:rsidR="005A2010" w:rsidRPr="007A2C4E">
              <w:rPr>
                <w:sz w:val="20"/>
                <w:szCs w:val="20"/>
              </w:rPr>
              <w:t>respondió que existen dos opciones para el manejo de estos casos.</w:t>
            </w:r>
          </w:p>
          <w:p w14:paraId="077C5243" w14:textId="77777777" w:rsidR="005A2010" w:rsidRPr="007A2C4E" w:rsidRDefault="005A2010" w:rsidP="005A2010">
            <w:pPr>
              <w:spacing w:after="160" w:line="278" w:lineRule="auto"/>
              <w:jc w:val="both"/>
              <w:rPr>
                <w:sz w:val="20"/>
                <w:szCs w:val="20"/>
              </w:rPr>
            </w:pPr>
            <w:r w:rsidRPr="007A2C4E">
              <w:rPr>
                <w:sz w:val="20"/>
                <w:szCs w:val="20"/>
              </w:rPr>
              <w:t>La primera, y más viable desde el punto de vista económico, consiste en referir a las personas al sistema nacional de salud para recibir su tratamiento, por ejemplo, penicilina en casos de sífilis u otras infecciones, asegurando así su seguimiento dentro del sistema público.</w:t>
            </w:r>
          </w:p>
          <w:p w14:paraId="476C9A19" w14:textId="3CD1E4E5" w:rsidR="005A2010" w:rsidRPr="007A2C4E" w:rsidRDefault="005A2010" w:rsidP="005A2010">
            <w:pPr>
              <w:spacing w:after="160" w:line="278" w:lineRule="auto"/>
              <w:jc w:val="both"/>
              <w:rPr>
                <w:sz w:val="20"/>
                <w:szCs w:val="20"/>
              </w:rPr>
            </w:pPr>
            <w:r w:rsidRPr="007A2C4E">
              <w:rPr>
                <w:sz w:val="20"/>
                <w:szCs w:val="20"/>
              </w:rPr>
              <w:t xml:space="preserve">Sin embargo, indicó que algunas mujeres trans prefieren cubrir por cuenta propia su tratamiento y solicitan recibirlo directamente. En estos casos, se brinda la receta correspondiente y se asegura que la usuaria cumpla con el tratamiento hasta alcanzar el criterio de curación, conforme a los lineamientos establecidos en el flujograma presentado por el </w:t>
            </w:r>
            <w:r w:rsidR="00C37199" w:rsidRPr="007A2C4E">
              <w:rPr>
                <w:sz w:val="20"/>
                <w:szCs w:val="20"/>
              </w:rPr>
              <w:t>Lic</w:t>
            </w:r>
            <w:r w:rsidRPr="007A2C4E">
              <w:rPr>
                <w:sz w:val="20"/>
                <w:szCs w:val="20"/>
              </w:rPr>
              <w:t xml:space="preserve">. </w:t>
            </w:r>
            <w:r w:rsidR="006A3991">
              <w:rPr>
                <w:sz w:val="20"/>
                <w:szCs w:val="20"/>
              </w:rPr>
              <w:t xml:space="preserve">José </w:t>
            </w:r>
            <w:r w:rsidRPr="007A2C4E">
              <w:rPr>
                <w:sz w:val="20"/>
                <w:szCs w:val="20"/>
              </w:rPr>
              <w:t>Portillo.</w:t>
            </w:r>
          </w:p>
          <w:p w14:paraId="2C608F0B" w14:textId="4AE97D45" w:rsidR="005A2010" w:rsidRPr="007A2C4E" w:rsidRDefault="005A2010" w:rsidP="005A2010">
            <w:pPr>
              <w:spacing w:after="160" w:line="278" w:lineRule="auto"/>
              <w:jc w:val="both"/>
              <w:rPr>
                <w:sz w:val="20"/>
                <w:szCs w:val="20"/>
              </w:rPr>
            </w:pPr>
            <w:r w:rsidRPr="007A2C4E">
              <w:rPr>
                <w:sz w:val="20"/>
                <w:szCs w:val="20"/>
              </w:rPr>
              <w:t xml:space="preserve">Reiteró que el protocolo oficial contempla referir los casos a las clínicas VICITS para garantizar la continuidad del tratamiento, el seguimiento médico y la verificación </w:t>
            </w:r>
            <w:r w:rsidR="003E68B3" w:rsidRPr="007A2C4E">
              <w:rPr>
                <w:sz w:val="20"/>
                <w:szCs w:val="20"/>
              </w:rPr>
              <w:t>de la alta clínica</w:t>
            </w:r>
            <w:r w:rsidRPr="007A2C4E">
              <w:rPr>
                <w:sz w:val="20"/>
                <w:szCs w:val="20"/>
              </w:rPr>
              <w:t>.</w:t>
            </w:r>
          </w:p>
          <w:p w14:paraId="151B3810" w14:textId="6824E5FF" w:rsidR="005A2010" w:rsidRPr="007A2C4E" w:rsidRDefault="003B6544" w:rsidP="005A2010">
            <w:pPr>
              <w:spacing w:after="160" w:line="278" w:lineRule="auto"/>
              <w:jc w:val="both"/>
              <w:rPr>
                <w:sz w:val="20"/>
                <w:szCs w:val="20"/>
              </w:rPr>
            </w:pPr>
            <w:r w:rsidRPr="007A2C4E">
              <w:rPr>
                <w:b/>
                <w:bCs/>
                <w:sz w:val="20"/>
                <w:szCs w:val="20"/>
              </w:rPr>
              <w:t xml:space="preserve">Lic. </w:t>
            </w:r>
            <w:r w:rsidR="005A2010" w:rsidRPr="007A2C4E">
              <w:rPr>
                <w:b/>
                <w:bCs/>
                <w:sz w:val="20"/>
                <w:szCs w:val="20"/>
              </w:rPr>
              <w:t>José Portillo:</w:t>
            </w:r>
            <w:r w:rsidRPr="007A2C4E">
              <w:rPr>
                <w:sz w:val="20"/>
                <w:szCs w:val="20"/>
              </w:rPr>
              <w:t xml:space="preserve"> </w:t>
            </w:r>
            <w:r w:rsidR="005A2010" w:rsidRPr="007A2C4E">
              <w:rPr>
                <w:sz w:val="20"/>
                <w:szCs w:val="20"/>
              </w:rPr>
              <w:t>complementó la respuesta indicando que todas las clínicas VICITS y amigables han sido notificadas sobre la implementación de esta estrategia, y que los diagnósticos realizados por los laboratorios privados cuentan con la misma validez y garantía de calidad que los efectuados en los establecimientos públicos.</w:t>
            </w:r>
          </w:p>
          <w:p w14:paraId="504268F8" w14:textId="77777777" w:rsidR="005A2010" w:rsidRPr="007A2C4E" w:rsidRDefault="005A2010" w:rsidP="005A2010">
            <w:pPr>
              <w:spacing w:after="160" w:line="278" w:lineRule="auto"/>
              <w:jc w:val="both"/>
              <w:rPr>
                <w:sz w:val="20"/>
                <w:szCs w:val="20"/>
              </w:rPr>
            </w:pPr>
            <w:r w:rsidRPr="007A2C4E">
              <w:rPr>
                <w:sz w:val="20"/>
                <w:szCs w:val="20"/>
              </w:rPr>
              <w:t>Aclaró que, en casos confirmados de VIH o ITS, no es necesario repetir las pruebas en las clínicas VICITS, ya que los procedimientos y estándares técnicos son equivalentes y reconocidos oficialmente.</w:t>
            </w:r>
          </w:p>
          <w:p w14:paraId="292897A7" w14:textId="173A1C34" w:rsidR="00510C9D" w:rsidRPr="007A2C4E" w:rsidRDefault="005A2010" w:rsidP="003E68B3">
            <w:pPr>
              <w:spacing w:after="160" w:line="278" w:lineRule="auto"/>
              <w:jc w:val="both"/>
              <w:rPr>
                <w:sz w:val="20"/>
                <w:szCs w:val="20"/>
              </w:rPr>
            </w:pPr>
            <w:r w:rsidRPr="007A2C4E">
              <w:rPr>
                <w:b/>
                <w:bCs/>
                <w:sz w:val="20"/>
                <w:szCs w:val="20"/>
              </w:rPr>
              <w:t>Dra. Celina Martínez de Miranda:</w:t>
            </w:r>
            <w:r w:rsidR="003B6544" w:rsidRPr="007A2C4E">
              <w:rPr>
                <w:sz w:val="20"/>
                <w:szCs w:val="20"/>
              </w:rPr>
              <w:t xml:space="preserve"> </w:t>
            </w:r>
            <w:r w:rsidRPr="007A2C4E">
              <w:rPr>
                <w:sz w:val="20"/>
                <w:szCs w:val="20"/>
              </w:rPr>
              <w:t xml:space="preserve">agradeció las intervenciones de los participantes y dio por concluido el punto, reconociendo la pertinencia de los aportes realizados. Agradeció especialmente al </w:t>
            </w:r>
            <w:r w:rsidR="00BB4B63" w:rsidRPr="007A2C4E">
              <w:rPr>
                <w:sz w:val="20"/>
                <w:szCs w:val="20"/>
              </w:rPr>
              <w:t xml:space="preserve">Lic. </w:t>
            </w:r>
            <w:r w:rsidRPr="007A2C4E">
              <w:rPr>
                <w:sz w:val="20"/>
                <w:szCs w:val="20"/>
              </w:rPr>
              <w:t xml:space="preserve">José Portillo, a la </w:t>
            </w:r>
            <w:r w:rsidR="00BB4B63" w:rsidRPr="007A2C4E">
              <w:rPr>
                <w:sz w:val="20"/>
                <w:szCs w:val="20"/>
              </w:rPr>
              <w:t>Dra</w:t>
            </w:r>
            <w:r w:rsidRPr="007A2C4E">
              <w:rPr>
                <w:sz w:val="20"/>
                <w:szCs w:val="20"/>
              </w:rPr>
              <w:t xml:space="preserve">. Miriam Maricela Herrera y a la </w:t>
            </w:r>
            <w:r w:rsidR="00BB4B63" w:rsidRPr="007A2C4E">
              <w:rPr>
                <w:sz w:val="20"/>
                <w:szCs w:val="20"/>
              </w:rPr>
              <w:t>Lcda.</w:t>
            </w:r>
            <w:r w:rsidRPr="007A2C4E">
              <w:rPr>
                <w:sz w:val="20"/>
                <w:szCs w:val="20"/>
              </w:rPr>
              <w:t xml:space="preserve"> Karla Guevara por sus contribuciones, y anunció el inicio del siguiente punto de agenda, a cargo del Dr. Arturo Carrillo.</w:t>
            </w:r>
          </w:p>
          <w:p w14:paraId="17743BE2" w14:textId="0ACE2E93" w:rsidR="005F14A9" w:rsidRPr="007A2C4E" w:rsidRDefault="005F14A9" w:rsidP="0064058D">
            <w:pPr>
              <w:jc w:val="both"/>
              <w:rPr>
                <w:sz w:val="20"/>
                <w:szCs w:val="20"/>
              </w:rPr>
            </w:pPr>
          </w:p>
        </w:tc>
      </w:tr>
      <w:tr w:rsidR="005C2FFE" w:rsidRPr="007A2C4E" w14:paraId="5CC63E2C" w14:textId="77777777" w:rsidTr="00A8548C">
        <w:trPr>
          <w:trHeight w:val="548"/>
        </w:trPr>
        <w:tc>
          <w:tcPr>
            <w:tcW w:w="11335" w:type="dxa"/>
          </w:tcPr>
          <w:p w14:paraId="598CB271" w14:textId="6CC526F2" w:rsidR="00F57614" w:rsidRPr="007A2C4E" w:rsidRDefault="001C07FF" w:rsidP="001C07FF">
            <w:pPr>
              <w:pStyle w:val="Prrafodelista"/>
              <w:numPr>
                <w:ilvl w:val="0"/>
                <w:numId w:val="1"/>
              </w:numPr>
              <w:rPr>
                <w:rFonts w:ascii="Times New Roman" w:hAnsi="Times New Roman"/>
                <w:b/>
                <w:bCs/>
                <w:sz w:val="20"/>
                <w:szCs w:val="20"/>
                <w:lang w:val="es-ES" w:eastAsia="es-SV"/>
              </w:rPr>
            </w:pPr>
            <w:r w:rsidRPr="007A2C4E">
              <w:rPr>
                <w:rFonts w:ascii="Times New Roman" w:hAnsi="Times New Roman"/>
                <w:b/>
                <w:bCs/>
                <w:sz w:val="20"/>
                <w:szCs w:val="20"/>
                <w:lang w:val="es-ES" w:eastAsia="es-SV"/>
              </w:rPr>
              <w:lastRenderedPageBreak/>
              <w:t xml:space="preserve">Resultados de estudio Validación adaptación de la estrategia de búsqueda y notificación de parejas y contactos VIH e ITS </w:t>
            </w:r>
          </w:p>
          <w:p w14:paraId="435CDE3A" w14:textId="5CAFA653" w:rsidR="005C2FFE" w:rsidRPr="007A2C4E" w:rsidRDefault="005C2FFE" w:rsidP="00F57614">
            <w:pPr>
              <w:ind w:left="790"/>
              <w:jc w:val="both"/>
              <w:rPr>
                <w:bCs/>
                <w:sz w:val="20"/>
                <w:szCs w:val="20"/>
                <w:lang w:val="es-SV"/>
              </w:rPr>
            </w:pPr>
          </w:p>
        </w:tc>
      </w:tr>
      <w:tr w:rsidR="00083B3B" w:rsidRPr="007A2C4E" w14:paraId="4CA69C6D" w14:textId="77777777" w:rsidTr="00A8548C">
        <w:trPr>
          <w:trHeight w:val="548"/>
        </w:trPr>
        <w:tc>
          <w:tcPr>
            <w:tcW w:w="11335" w:type="dxa"/>
          </w:tcPr>
          <w:p w14:paraId="61ADE4AC" w14:textId="77030AE4" w:rsidR="00BB4B63" w:rsidRPr="007A2C4E" w:rsidRDefault="00BB4B63" w:rsidP="00BB4B63">
            <w:pPr>
              <w:jc w:val="both"/>
              <w:rPr>
                <w:rFonts w:eastAsia="Times New Roman"/>
                <w:sz w:val="20"/>
                <w:szCs w:val="20"/>
                <w:lang w:val="es-SV"/>
              </w:rPr>
            </w:pPr>
            <w:r w:rsidRPr="00CE6FB1">
              <w:rPr>
                <w:rFonts w:eastAsia="Times New Roman"/>
                <w:b/>
                <w:bCs/>
                <w:sz w:val="20"/>
                <w:szCs w:val="20"/>
                <w:lang w:val="es-SV"/>
              </w:rPr>
              <w:t>Dra. Celina de Miranda:</w:t>
            </w:r>
            <w:r w:rsidRPr="007A2C4E">
              <w:rPr>
                <w:rFonts w:eastAsia="Times New Roman"/>
                <w:sz w:val="20"/>
                <w:szCs w:val="20"/>
                <w:lang w:val="es-SV"/>
              </w:rPr>
              <w:t xml:space="preserve"> Estaremos viendo el tema de los resultados del estudio de validación, adaptación de la notificación de la estrategia de búsqueda y notificación de parejas y contactos. El Dr. </w:t>
            </w:r>
            <w:r w:rsidR="00911D42">
              <w:rPr>
                <w:rFonts w:eastAsia="Times New Roman"/>
                <w:sz w:val="20"/>
                <w:szCs w:val="20"/>
                <w:lang w:val="es-SV"/>
              </w:rPr>
              <w:t xml:space="preserve">Arturo </w:t>
            </w:r>
            <w:r w:rsidRPr="007A2C4E">
              <w:rPr>
                <w:rFonts w:eastAsia="Times New Roman"/>
                <w:sz w:val="20"/>
                <w:szCs w:val="20"/>
                <w:lang w:val="es-SV"/>
              </w:rPr>
              <w:t>Carrillo tiene 40 minutos para esto y con las preguntas al final de la presentación.</w:t>
            </w:r>
          </w:p>
          <w:p w14:paraId="672A7825" w14:textId="77777777" w:rsidR="00BB4B63" w:rsidRPr="007A2C4E" w:rsidRDefault="00BB4B63" w:rsidP="00BB4B63">
            <w:pPr>
              <w:jc w:val="both"/>
              <w:rPr>
                <w:rFonts w:eastAsia="Times New Roman"/>
                <w:sz w:val="20"/>
                <w:szCs w:val="20"/>
                <w:lang w:val="es-SV"/>
              </w:rPr>
            </w:pPr>
          </w:p>
          <w:p w14:paraId="3A298FC3" w14:textId="1BE133BF" w:rsidR="00C516B7" w:rsidRPr="007A2C4E" w:rsidRDefault="00C516B7" w:rsidP="00C516B7">
            <w:pPr>
              <w:jc w:val="both"/>
              <w:rPr>
                <w:rFonts w:eastAsia="Times New Roman"/>
                <w:sz w:val="20"/>
                <w:szCs w:val="20"/>
                <w:lang w:val="es-SV"/>
              </w:rPr>
            </w:pPr>
            <w:r w:rsidRPr="0019733D">
              <w:rPr>
                <w:rFonts w:eastAsia="Times New Roman"/>
                <w:b/>
                <w:bCs/>
                <w:sz w:val="20"/>
                <w:szCs w:val="20"/>
                <w:lang w:val="es-SV"/>
              </w:rPr>
              <w:t>El Dr. Arturo Carrillo</w:t>
            </w:r>
            <w:r w:rsidRPr="007A2C4E">
              <w:rPr>
                <w:rFonts w:eastAsia="Times New Roman"/>
                <w:sz w:val="20"/>
                <w:szCs w:val="20"/>
                <w:lang w:val="es-SV"/>
              </w:rPr>
              <w:t xml:space="preserve"> agradeció el espacio y señaló que para el equipo era sumamente importante presentar los avances del trabajo desarrollado. Explicó que se le había solicitado socializar los resultados de la consultoría realizada en 2024 con recursos del Fondo Mundial, ejecutada por Plan Internacional en coordinación con el Ministerio de Salud, la cual tuvo como objetivo adaptar la estrategia de implementación para la identificación de casos nuevos mediante la notificación asistida de parejas y contactos, en el marco de la respuesta nacional al VIH.</w:t>
            </w:r>
          </w:p>
          <w:p w14:paraId="677D02FB" w14:textId="77777777" w:rsidR="00C516B7" w:rsidRPr="007A2C4E" w:rsidRDefault="00C516B7" w:rsidP="00C516B7">
            <w:pPr>
              <w:jc w:val="both"/>
              <w:rPr>
                <w:rFonts w:eastAsia="Times New Roman"/>
                <w:sz w:val="20"/>
                <w:szCs w:val="20"/>
                <w:lang w:val="es-SV"/>
              </w:rPr>
            </w:pPr>
          </w:p>
          <w:p w14:paraId="41E83A8A" w14:textId="77777777" w:rsidR="00C516B7" w:rsidRPr="007A2C4E" w:rsidRDefault="00C516B7" w:rsidP="00C516B7">
            <w:pPr>
              <w:jc w:val="both"/>
              <w:rPr>
                <w:rFonts w:eastAsia="Times New Roman"/>
                <w:sz w:val="20"/>
                <w:szCs w:val="20"/>
                <w:lang w:val="es-SV"/>
              </w:rPr>
            </w:pPr>
            <w:r w:rsidRPr="007A2C4E">
              <w:rPr>
                <w:rFonts w:eastAsia="Times New Roman"/>
                <w:sz w:val="20"/>
                <w:szCs w:val="20"/>
                <w:lang w:val="es-SV"/>
              </w:rPr>
              <w:t>Destacó que la consultoría resultó altamente enriquecedora, ya que permitió recabar información valiosa y sistematizar experiencias que fortalecen la estrategia.</w:t>
            </w:r>
          </w:p>
          <w:p w14:paraId="051A946E" w14:textId="77777777" w:rsidR="00C516B7" w:rsidRPr="007A2C4E" w:rsidRDefault="00C516B7" w:rsidP="00C516B7">
            <w:pPr>
              <w:jc w:val="both"/>
              <w:rPr>
                <w:rFonts w:eastAsia="Times New Roman"/>
                <w:sz w:val="20"/>
                <w:szCs w:val="20"/>
                <w:lang w:val="es-SV"/>
              </w:rPr>
            </w:pPr>
            <w:r w:rsidRPr="007A2C4E">
              <w:rPr>
                <w:rFonts w:eastAsia="Times New Roman"/>
                <w:sz w:val="20"/>
                <w:szCs w:val="20"/>
                <w:lang w:val="es-SV"/>
              </w:rPr>
              <w:t>En cuanto a la importancia de la notificación de parejas y contactos, explicó que esta herramienta facilita la detección temprana de nuevos casos, al permitir buscar de manera directa a personas que han tenido exposición al VIH u otras infecciones de transmisión sexual (ITS). Esta metodología, enfatizó, contribuye a una vinculación oportuna al tratamiento, previene complicaciones asociadas y mejora la trazabilidad de contactos y parejas, reduciendo así la transmisión del VIH en las comunidades.</w:t>
            </w:r>
          </w:p>
          <w:p w14:paraId="67BD00B2" w14:textId="77777777" w:rsidR="00C516B7" w:rsidRPr="007A2C4E" w:rsidRDefault="00C516B7" w:rsidP="00C516B7">
            <w:pPr>
              <w:jc w:val="both"/>
              <w:rPr>
                <w:rFonts w:eastAsia="Times New Roman"/>
                <w:sz w:val="20"/>
                <w:szCs w:val="20"/>
                <w:lang w:val="es-SV"/>
              </w:rPr>
            </w:pPr>
          </w:p>
          <w:p w14:paraId="58D0AA78" w14:textId="550B7F9A" w:rsidR="00C516B7" w:rsidRPr="007A2C4E" w:rsidRDefault="00C516B7" w:rsidP="00C516B7">
            <w:pPr>
              <w:jc w:val="both"/>
              <w:rPr>
                <w:rFonts w:eastAsia="Times New Roman"/>
                <w:sz w:val="20"/>
                <w:szCs w:val="20"/>
                <w:lang w:val="es-SV"/>
              </w:rPr>
            </w:pPr>
            <w:r w:rsidRPr="007A2C4E">
              <w:rPr>
                <w:rFonts w:eastAsia="Times New Roman"/>
                <w:sz w:val="20"/>
                <w:szCs w:val="20"/>
                <w:lang w:val="es-SV"/>
              </w:rPr>
              <w:t xml:space="preserve">Asimismo, señaló que la estrategia optimiza los recursos del sistema de salud pública, incrementa la efectividad de las intervenciones preventivas y promueve la responsabilidad compartida, al involucrar a la persona diagnosticada en el proceso de notificación de sus contactos. Subrayó que este enfoque fomenta la empatía y </w:t>
            </w:r>
            <w:r w:rsidR="00E13402" w:rsidRPr="007A2C4E">
              <w:rPr>
                <w:rFonts w:eastAsia="Times New Roman"/>
                <w:sz w:val="20"/>
                <w:szCs w:val="20"/>
                <w:lang w:val="es-SV"/>
              </w:rPr>
              <w:t>participación</w:t>
            </w:r>
            <w:r w:rsidRPr="007A2C4E">
              <w:rPr>
                <w:rFonts w:eastAsia="Times New Roman"/>
                <w:sz w:val="20"/>
                <w:szCs w:val="20"/>
                <w:lang w:val="es-SV"/>
              </w:rPr>
              <w:t xml:space="preserve"> del usuario, elemento fundamental para fortalecer la respuesta integral al VIH.</w:t>
            </w:r>
          </w:p>
          <w:p w14:paraId="58289675" w14:textId="77777777" w:rsidR="00C516B7" w:rsidRPr="007A2C4E" w:rsidRDefault="00C516B7" w:rsidP="00C516B7">
            <w:pPr>
              <w:jc w:val="both"/>
              <w:rPr>
                <w:rFonts w:eastAsia="Times New Roman"/>
                <w:sz w:val="20"/>
                <w:szCs w:val="20"/>
                <w:lang w:val="es-SV"/>
              </w:rPr>
            </w:pPr>
          </w:p>
          <w:p w14:paraId="29E6152E" w14:textId="77777777" w:rsidR="00C516B7" w:rsidRPr="007A2C4E" w:rsidRDefault="00C516B7" w:rsidP="00C516B7">
            <w:pPr>
              <w:jc w:val="both"/>
              <w:rPr>
                <w:rFonts w:eastAsia="Times New Roman"/>
                <w:sz w:val="20"/>
                <w:szCs w:val="20"/>
                <w:lang w:val="es-SV"/>
              </w:rPr>
            </w:pPr>
            <w:r w:rsidRPr="007A2C4E">
              <w:rPr>
                <w:rFonts w:eastAsia="Times New Roman"/>
                <w:sz w:val="20"/>
                <w:szCs w:val="20"/>
                <w:lang w:val="es-SV"/>
              </w:rPr>
              <w:t>Finalmente, indicó que el equipo inició el proceso revisando el lineamiento técnico vigente del Ministerio de Salud, adaptando la metodología a las condiciones nacionales, evaluando la práctica actual de la NAP, analizando los resultados del proceso de consulta y presentando una versión actualizada de la estrategia, que fue socializada al cierre de la consultoría con un espacio de intercambio y retroalimentación entre los participantes.</w:t>
            </w:r>
          </w:p>
          <w:p w14:paraId="4AC6B722" w14:textId="77777777" w:rsidR="00C516B7" w:rsidRPr="007A2C4E" w:rsidRDefault="00C516B7" w:rsidP="00C516B7">
            <w:pPr>
              <w:jc w:val="both"/>
              <w:rPr>
                <w:rFonts w:eastAsia="Times New Roman"/>
                <w:sz w:val="20"/>
                <w:szCs w:val="20"/>
                <w:lang w:val="es-SV"/>
              </w:rPr>
            </w:pPr>
          </w:p>
          <w:p w14:paraId="0436DFF7" w14:textId="77777777" w:rsidR="00B62290" w:rsidRPr="007A2C4E" w:rsidRDefault="00B62290" w:rsidP="00B62290">
            <w:pPr>
              <w:jc w:val="both"/>
              <w:rPr>
                <w:rFonts w:eastAsia="Times New Roman"/>
                <w:sz w:val="20"/>
                <w:szCs w:val="20"/>
                <w:lang w:val="es-SV"/>
              </w:rPr>
            </w:pPr>
            <w:r w:rsidRPr="00685DC2">
              <w:rPr>
                <w:rFonts w:eastAsia="Times New Roman"/>
                <w:sz w:val="20"/>
                <w:szCs w:val="20"/>
                <w:lang w:val="es-SV"/>
              </w:rPr>
              <w:t>El lineamiento técnico actualizado se encuentra actualmente en proceso de oficialización, tras haber sido revisado y ajustado con base en los resultados obtenidos durante la consultoría. Este trabajo permitió fortalecer y aterrizar la estrategia de notificación asistida de parejas y contactos, incorporando información más precisa y pertinente que ofrece respuestas reales a las necesidades del país.</w:t>
            </w:r>
          </w:p>
          <w:p w14:paraId="483AB616" w14:textId="77777777" w:rsidR="00B62290" w:rsidRPr="007A2C4E" w:rsidRDefault="00B62290" w:rsidP="00B62290">
            <w:pPr>
              <w:jc w:val="both"/>
              <w:rPr>
                <w:rFonts w:eastAsia="Times New Roman"/>
                <w:sz w:val="20"/>
                <w:szCs w:val="20"/>
                <w:lang w:val="es-SV"/>
              </w:rPr>
            </w:pPr>
          </w:p>
          <w:p w14:paraId="0F683C0B" w14:textId="77777777" w:rsidR="00B62290" w:rsidRPr="007A2C4E" w:rsidRDefault="00B62290" w:rsidP="00B62290">
            <w:pPr>
              <w:jc w:val="both"/>
              <w:rPr>
                <w:rFonts w:eastAsia="Times New Roman"/>
                <w:sz w:val="20"/>
                <w:szCs w:val="20"/>
                <w:lang w:val="es-SV"/>
              </w:rPr>
            </w:pPr>
            <w:r w:rsidRPr="007A2C4E">
              <w:rPr>
                <w:rFonts w:eastAsia="Times New Roman"/>
                <w:sz w:val="20"/>
                <w:szCs w:val="20"/>
                <w:lang w:val="es-SV"/>
              </w:rPr>
              <w:t>Las etapas de implementación contempladas en el lineamiento se estructuran a partir de la oferta de servicios de notificación de parejas, la verificación de la aceptación por parte de las personas usuarias, y el registro adecuado de la información. Un aspecto reforzado fue la evaluación del riesgo de violencia, que en versiones anteriores se abordaba de manera superficial. Ahora, este componente se incluye como parte esencial del proceso, junto con la documentación de la modalidad de notificación elegida y la identificación de los contactos.</w:t>
            </w:r>
          </w:p>
          <w:p w14:paraId="2CD42181" w14:textId="77777777" w:rsidR="00B62290" w:rsidRPr="007A2C4E" w:rsidRDefault="00B62290" w:rsidP="00B62290">
            <w:pPr>
              <w:jc w:val="both"/>
              <w:rPr>
                <w:rFonts w:eastAsia="Times New Roman"/>
                <w:sz w:val="20"/>
                <w:szCs w:val="20"/>
                <w:lang w:val="es-SV"/>
              </w:rPr>
            </w:pPr>
          </w:p>
          <w:p w14:paraId="61160B7B" w14:textId="77777777" w:rsidR="00B62290" w:rsidRPr="007A2C4E" w:rsidRDefault="00B62290" w:rsidP="00B62290">
            <w:pPr>
              <w:jc w:val="both"/>
              <w:rPr>
                <w:rFonts w:eastAsia="Times New Roman"/>
                <w:sz w:val="20"/>
                <w:szCs w:val="20"/>
                <w:lang w:val="es-SV"/>
              </w:rPr>
            </w:pPr>
            <w:r w:rsidRPr="007A2C4E">
              <w:rPr>
                <w:rFonts w:eastAsia="Times New Roman"/>
                <w:sz w:val="20"/>
                <w:szCs w:val="20"/>
                <w:lang w:val="es-SV"/>
              </w:rPr>
              <w:t>Asimismo, se reafirmaron los principios y criterios éticos que deben regir la aplicación de la estrategia: participación voluntaria y no coercitiva, enfoque centrado en el usuario, gratuidad del servicio, integración a la atención regular de las clínicas y hospitales, y confidencialidad absoluta tanto para las personas diagnosticadas como para sus parejas o contactos. La estrategia está dirigida a todas las personas con diagnóstico de ITS o VIH, considerando las infecciones priorizadas por la OMS (sífilis, gonorrea, clamidia, herpes, virus del papiloma humano y hepatitis virales), y su implementación corresponde a personal técnico capacitado.</w:t>
            </w:r>
          </w:p>
          <w:p w14:paraId="25C361AD" w14:textId="77777777" w:rsidR="00B62290" w:rsidRPr="007A2C4E" w:rsidRDefault="00B62290" w:rsidP="00B62290">
            <w:pPr>
              <w:jc w:val="both"/>
              <w:rPr>
                <w:rFonts w:eastAsia="Times New Roman"/>
                <w:sz w:val="20"/>
                <w:szCs w:val="20"/>
                <w:lang w:val="es-SV"/>
              </w:rPr>
            </w:pPr>
          </w:p>
          <w:p w14:paraId="5386E437" w14:textId="77777777" w:rsidR="00B62290" w:rsidRPr="007A2C4E" w:rsidRDefault="00B62290" w:rsidP="00B62290">
            <w:pPr>
              <w:jc w:val="both"/>
              <w:rPr>
                <w:rFonts w:eastAsia="Times New Roman"/>
                <w:sz w:val="20"/>
                <w:szCs w:val="20"/>
                <w:lang w:val="es-SV"/>
              </w:rPr>
            </w:pPr>
            <w:r w:rsidRPr="007A2C4E">
              <w:rPr>
                <w:rFonts w:eastAsia="Times New Roman"/>
                <w:sz w:val="20"/>
                <w:szCs w:val="20"/>
                <w:lang w:val="es-SV"/>
              </w:rPr>
              <w:t>En cuanto a la metodología utilizada para la adaptación del lineamiento, el Dr. Carrillo explicó que se inició con una revisión de los objetivos del documento original, los cuales fueron evaluados y ajustados colectivamente para mejorar la intervención en cada fase del proceso. Posteriormente, se llevó a cabo una revisión de prácticas junto a las organizaciones socias e implementadoras —entre ellas Plan Internacional, PASMO y SE-COMISCA—, que poseen amplia experiencia en la ejecución de la notificación asistida en distintos niveles.</w:t>
            </w:r>
          </w:p>
          <w:p w14:paraId="78EDFEEC" w14:textId="77777777" w:rsidR="00B62290" w:rsidRPr="007A2C4E" w:rsidRDefault="00B62290" w:rsidP="00B62290">
            <w:pPr>
              <w:jc w:val="both"/>
              <w:rPr>
                <w:rFonts w:eastAsia="Times New Roman"/>
                <w:sz w:val="20"/>
                <w:szCs w:val="20"/>
                <w:lang w:val="es-SV"/>
              </w:rPr>
            </w:pPr>
          </w:p>
          <w:p w14:paraId="5D59A7FB" w14:textId="77777777" w:rsidR="00B62290" w:rsidRPr="007A2C4E" w:rsidRDefault="00B62290" w:rsidP="00B62290">
            <w:pPr>
              <w:jc w:val="both"/>
              <w:rPr>
                <w:rFonts w:eastAsia="Times New Roman"/>
                <w:sz w:val="20"/>
                <w:szCs w:val="20"/>
                <w:lang w:val="es-SV"/>
              </w:rPr>
            </w:pPr>
            <w:r w:rsidRPr="007A2C4E">
              <w:rPr>
                <w:rFonts w:eastAsia="Times New Roman"/>
                <w:sz w:val="20"/>
                <w:szCs w:val="20"/>
                <w:lang w:val="es-SV"/>
              </w:rPr>
              <w:t>De esta revisión surgió un documento base, orientado a la estandarización de los procedimientos y la homologación de criterios operativos. A continuación, se desarrolló un proceso de consulta participativa con las cinco regiones sanitarias del país, que incluyó tanto el primer nivel de atención como hospitales con y sin clínicas de atención integral, con el propósito de analizar comparativamente las prácticas existentes, discutir los contenidos del documento y elaborar un diagnóstico FODA conjunto.</w:t>
            </w:r>
          </w:p>
          <w:p w14:paraId="538E38F3" w14:textId="77777777" w:rsidR="00B62290" w:rsidRPr="007A2C4E" w:rsidRDefault="00B62290" w:rsidP="00B62290">
            <w:pPr>
              <w:jc w:val="both"/>
              <w:rPr>
                <w:rFonts w:eastAsia="Times New Roman"/>
                <w:sz w:val="20"/>
                <w:szCs w:val="20"/>
                <w:lang w:val="es-SV"/>
              </w:rPr>
            </w:pPr>
          </w:p>
          <w:p w14:paraId="0B14A104" w14:textId="77777777" w:rsidR="00DB07F4" w:rsidRPr="007A2C4E" w:rsidRDefault="00B62290" w:rsidP="00B62290">
            <w:pPr>
              <w:jc w:val="both"/>
              <w:rPr>
                <w:rFonts w:eastAsia="Times New Roman"/>
                <w:sz w:val="20"/>
                <w:szCs w:val="20"/>
                <w:lang w:val="es-SV"/>
              </w:rPr>
            </w:pPr>
            <w:r w:rsidRPr="007A2C4E">
              <w:rPr>
                <w:rFonts w:eastAsia="Times New Roman"/>
                <w:sz w:val="20"/>
                <w:szCs w:val="20"/>
                <w:lang w:val="es-SV"/>
              </w:rPr>
              <w:t>Finalmente, se efectuaron reuniones de validación entre Plan Internacional, el petit comité técnico conformado para la construcción del marco conceptual y del protocolo operativo, y representantes del Ministerio de Salud (directores regionales, epidemiólogos, coordinadores de provisión de servicios y jefaturas médicas hospitalarias). Este proceso permitió verificar la aplicabilidad práctica del lineamiento y consolidar un instrumento técnico ajustado a la realidad institucional y comunitaria del país.</w:t>
            </w:r>
          </w:p>
          <w:p w14:paraId="78843CCA" w14:textId="77777777" w:rsidR="00DB07F4" w:rsidRPr="007A2C4E" w:rsidRDefault="00DB07F4" w:rsidP="00B62290">
            <w:pPr>
              <w:jc w:val="both"/>
              <w:rPr>
                <w:rFonts w:eastAsia="Times New Roman"/>
                <w:sz w:val="20"/>
                <w:szCs w:val="20"/>
                <w:lang w:val="es-SV"/>
              </w:rPr>
            </w:pPr>
          </w:p>
          <w:p w14:paraId="3360C770" w14:textId="675E5C5E" w:rsidR="00876F8B" w:rsidRPr="007A2C4E" w:rsidRDefault="00876F8B" w:rsidP="00876F8B">
            <w:pPr>
              <w:jc w:val="both"/>
              <w:rPr>
                <w:rFonts w:eastAsia="Times New Roman"/>
                <w:sz w:val="20"/>
                <w:szCs w:val="20"/>
                <w:lang w:val="es-SV"/>
              </w:rPr>
            </w:pPr>
            <w:r w:rsidRPr="007A2C4E">
              <w:rPr>
                <w:rFonts w:eastAsia="Times New Roman"/>
                <w:sz w:val="20"/>
                <w:szCs w:val="20"/>
                <w:lang w:val="es-SV"/>
              </w:rPr>
              <w:t xml:space="preserve">En relación con el proceso de adaptación, el Dr. Carrillo explicó que se contó con la </w:t>
            </w:r>
            <w:r w:rsidR="00351AEE" w:rsidRPr="007A2C4E">
              <w:rPr>
                <w:rFonts w:eastAsia="Times New Roman"/>
                <w:sz w:val="20"/>
                <w:szCs w:val="20"/>
                <w:lang w:val="es-SV"/>
              </w:rPr>
              <w:t>participación</w:t>
            </w:r>
            <w:r w:rsidRPr="007A2C4E">
              <w:rPr>
                <w:rFonts w:eastAsia="Times New Roman"/>
                <w:sz w:val="20"/>
                <w:szCs w:val="20"/>
                <w:lang w:val="es-SV"/>
              </w:rPr>
              <w:t xml:space="preserve"> de los implementadores y organizaciones socias, quienes apoyan de forma directa y operativa las acciones del Ministerio de Salud y del Instituto Salvadoreño del Seguro Social. Estas entidades implementan la estrategia en dos ámbitos: institucional y comunitario, lo que permitió realizar una evaluación rápida de su eficacia.</w:t>
            </w:r>
          </w:p>
          <w:p w14:paraId="22CFEC7B" w14:textId="77777777" w:rsidR="00876F8B" w:rsidRPr="007A2C4E" w:rsidRDefault="00876F8B" w:rsidP="00876F8B">
            <w:pPr>
              <w:jc w:val="both"/>
              <w:rPr>
                <w:rFonts w:eastAsia="Times New Roman"/>
                <w:sz w:val="20"/>
                <w:szCs w:val="20"/>
                <w:lang w:val="es-SV"/>
              </w:rPr>
            </w:pPr>
          </w:p>
          <w:p w14:paraId="1DAFE787" w14:textId="5E59A1DB" w:rsidR="00876F8B" w:rsidRPr="007A2C4E" w:rsidRDefault="00876F8B" w:rsidP="00876F8B">
            <w:pPr>
              <w:jc w:val="both"/>
              <w:rPr>
                <w:rFonts w:eastAsia="Times New Roman"/>
                <w:sz w:val="20"/>
                <w:szCs w:val="20"/>
                <w:lang w:val="es-SV"/>
              </w:rPr>
            </w:pPr>
            <w:r w:rsidRPr="007A2C4E">
              <w:rPr>
                <w:rFonts w:eastAsia="Times New Roman"/>
                <w:sz w:val="20"/>
                <w:szCs w:val="20"/>
                <w:lang w:val="es-SV"/>
              </w:rPr>
              <w:lastRenderedPageBreak/>
              <w:t xml:space="preserve">En los hallazgos generales, se identificó que los socios implementadores SE-COMISCA, </w:t>
            </w:r>
            <w:r w:rsidR="006F52C9" w:rsidRPr="009E7A21">
              <w:rPr>
                <w:rFonts w:eastAsia="Times New Roman"/>
                <w:sz w:val="20"/>
                <w:szCs w:val="20"/>
                <w:lang w:val="es-SV"/>
              </w:rPr>
              <w:t>UVG</w:t>
            </w:r>
            <w:r w:rsidRPr="007A2C4E">
              <w:rPr>
                <w:rFonts w:eastAsia="Times New Roman"/>
                <w:sz w:val="20"/>
                <w:szCs w:val="20"/>
                <w:lang w:val="es-SV"/>
              </w:rPr>
              <w:t xml:space="preserve"> y PASMO aportaron información clave sobre su cobertura. SE-COMISCA reportó 212 casos </w:t>
            </w:r>
            <w:r w:rsidR="009E7A21" w:rsidRPr="007A2C4E">
              <w:rPr>
                <w:rFonts w:eastAsia="Times New Roman"/>
                <w:sz w:val="20"/>
                <w:szCs w:val="20"/>
                <w:lang w:val="es-SV"/>
              </w:rPr>
              <w:t xml:space="preserve">positivos, </w:t>
            </w:r>
            <w:r w:rsidR="009E7A21" w:rsidRPr="009E7A21">
              <w:rPr>
                <w:rFonts w:eastAsia="Times New Roman"/>
                <w:sz w:val="20"/>
                <w:szCs w:val="20"/>
                <w:lang w:val="es-SV"/>
              </w:rPr>
              <w:t>UVG</w:t>
            </w:r>
            <w:r w:rsidR="009E7A21" w:rsidRPr="007A2C4E">
              <w:rPr>
                <w:rFonts w:eastAsia="Times New Roman"/>
                <w:sz w:val="20"/>
                <w:szCs w:val="20"/>
                <w:lang w:val="es-SV"/>
              </w:rPr>
              <w:t xml:space="preserve"> </w:t>
            </w:r>
            <w:r w:rsidRPr="007A2C4E">
              <w:rPr>
                <w:rFonts w:eastAsia="Times New Roman"/>
                <w:sz w:val="20"/>
                <w:szCs w:val="20"/>
                <w:lang w:val="es-SV"/>
              </w:rPr>
              <w:t xml:space="preserve"> 149 y PASMO 460, con un alcance de notificación asistida de 9 %, 7.4 % y 10 %, respectivamente, lo que representa una efectividad promedio del 9.3 %. La modalidad más utilizada fue la notificación activa o asistida, siendo la llamada telefónica el método operativo más empleado y mejor aceptado entre las personas beneficiarias.</w:t>
            </w:r>
          </w:p>
          <w:p w14:paraId="0051EC68" w14:textId="77777777" w:rsidR="00876F8B" w:rsidRPr="007A2C4E" w:rsidRDefault="00876F8B" w:rsidP="00876F8B">
            <w:pPr>
              <w:jc w:val="both"/>
              <w:rPr>
                <w:rFonts w:eastAsia="Times New Roman"/>
                <w:sz w:val="20"/>
                <w:szCs w:val="20"/>
                <w:lang w:val="es-SV"/>
              </w:rPr>
            </w:pPr>
          </w:p>
          <w:p w14:paraId="61E6F465" w14:textId="77777777" w:rsidR="00876F8B" w:rsidRPr="007A2C4E" w:rsidRDefault="00876F8B" w:rsidP="00876F8B">
            <w:pPr>
              <w:jc w:val="both"/>
              <w:rPr>
                <w:rFonts w:eastAsia="Times New Roman"/>
                <w:sz w:val="20"/>
                <w:szCs w:val="20"/>
                <w:lang w:val="es-SV"/>
              </w:rPr>
            </w:pPr>
            <w:r w:rsidRPr="007A2C4E">
              <w:rPr>
                <w:rFonts w:eastAsia="Times New Roman"/>
                <w:sz w:val="20"/>
                <w:szCs w:val="20"/>
                <w:lang w:val="es-SV"/>
              </w:rPr>
              <w:t>Por su parte, la organización CALMA, socia de Plan Internacional, reportó 119 casos positivos y una cobertura de notificación asistida en tres casos. Se destacó que CALMA inició recientemente la implementación de la estrategia, mientras que las otras organizaciones mencionadas ya cuentan con una trayectoria consolidada y procesos más estructurados.</w:t>
            </w:r>
          </w:p>
          <w:p w14:paraId="743AC3BF" w14:textId="77777777" w:rsidR="00876F8B" w:rsidRPr="007A2C4E" w:rsidRDefault="00876F8B" w:rsidP="00876F8B">
            <w:pPr>
              <w:jc w:val="both"/>
              <w:rPr>
                <w:rFonts w:eastAsia="Times New Roman"/>
                <w:sz w:val="20"/>
                <w:szCs w:val="20"/>
                <w:lang w:val="es-SV"/>
              </w:rPr>
            </w:pPr>
          </w:p>
          <w:p w14:paraId="0D7464AF" w14:textId="77777777" w:rsidR="00876F8B" w:rsidRPr="007A2C4E" w:rsidRDefault="00876F8B" w:rsidP="00876F8B">
            <w:pPr>
              <w:jc w:val="both"/>
              <w:rPr>
                <w:rFonts w:eastAsia="Times New Roman"/>
                <w:sz w:val="20"/>
                <w:szCs w:val="20"/>
                <w:lang w:val="es-SV"/>
              </w:rPr>
            </w:pPr>
            <w:r w:rsidRPr="007A2C4E">
              <w:rPr>
                <w:rFonts w:eastAsia="Times New Roman"/>
                <w:sz w:val="20"/>
                <w:szCs w:val="20"/>
                <w:lang w:val="es-SV"/>
              </w:rPr>
              <w:t>Entre las buenas prácticas identificadas, el Dr. Carrillo destacó la integración de la estrategia en el sistema de salud, tanto en el nivel hospitalario como comunitario. Esto ha permitido fortalecer la vinculación oportuna de los casos, así como garantizar una notificación discreta, confidencial y efectiva, lo que refleja la madurez alcanzada por el modelo de trabajo interinstitucional.</w:t>
            </w:r>
          </w:p>
          <w:p w14:paraId="45474F70" w14:textId="77777777" w:rsidR="00876F8B" w:rsidRPr="007A2C4E" w:rsidRDefault="00876F8B" w:rsidP="00876F8B">
            <w:pPr>
              <w:jc w:val="both"/>
              <w:rPr>
                <w:rFonts w:eastAsia="Times New Roman"/>
                <w:sz w:val="20"/>
                <w:szCs w:val="20"/>
                <w:lang w:val="es-SV"/>
              </w:rPr>
            </w:pPr>
          </w:p>
          <w:p w14:paraId="5BBF4890" w14:textId="77777777" w:rsidR="00876F8B" w:rsidRPr="007A2C4E" w:rsidRDefault="00876F8B" w:rsidP="00876F8B">
            <w:pPr>
              <w:jc w:val="both"/>
              <w:rPr>
                <w:rFonts w:eastAsia="Times New Roman"/>
                <w:sz w:val="20"/>
                <w:szCs w:val="20"/>
                <w:lang w:val="es-SV"/>
              </w:rPr>
            </w:pPr>
            <w:r w:rsidRPr="007A2C4E">
              <w:rPr>
                <w:rFonts w:eastAsia="Times New Roman"/>
                <w:sz w:val="20"/>
                <w:szCs w:val="20"/>
                <w:lang w:val="es-SV"/>
              </w:rPr>
              <w:t>En cuanto a la eficacia de la estrategia de notificación asistida, se enfatizó que esta permite identificar y vincular rápidamente los casos índice, garantizar el diagnóstico temprano y facilitar el inicio oportuno del tratamiento, además de optimizar el monitoreo y la toma de decisiones. Gracias a ello, se logra alcanzar a personas que de otro modo no acudirían a los servicios de salud, ampliando el impacto de la respuesta nacional frente al VIH.</w:t>
            </w:r>
          </w:p>
          <w:p w14:paraId="544FA416" w14:textId="77777777" w:rsidR="00876F8B" w:rsidRPr="007A2C4E" w:rsidRDefault="00876F8B" w:rsidP="00876F8B">
            <w:pPr>
              <w:jc w:val="both"/>
              <w:rPr>
                <w:rFonts w:eastAsia="Times New Roman"/>
                <w:sz w:val="20"/>
                <w:szCs w:val="20"/>
                <w:lang w:val="es-SV"/>
              </w:rPr>
            </w:pPr>
          </w:p>
          <w:p w14:paraId="0E56CFCA" w14:textId="77777777" w:rsidR="00876F8B" w:rsidRPr="00873E5E" w:rsidRDefault="00876F8B" w:rsidP="00876F8B">
            <w:pPr>
              <w:jc w:val="both"/>
              <w:rPr>
                <w:rFonts w:eastAsia="Times New Roman"/>
                <w:sz w:val="20"/>
                <w:szCs w:val="20"/>
                <w:lang w:val="es-SV"/>
              </w:rPr>
            </w:pPr>
            <w:r w:rsidRPr="00873E5E">
              <w:rPr>
                <w:rFonts w:eastAsia="Times New Roman"/>
                <w:sz w:val="20"/>
                <w:szCs w:val="20"/>
                <w:lang w:val="es-SV"/>
              </w:rPr>
              <w:t>No obstante, también se detectaron brechas y desafíos. Entre ellas, la falta de coordinación y comunicación entre las organizaciones implementadoras, lo que ha ocasionado en algunos casos duplicidad de esfuerzos, al ser contactada una misma persona por distintas instituciones (unidad de salud, hospital o socio implementador). Esto generó molestia y saturación en algunos usuarios, provocando incluso el bloqueo de llamadas y pérdida de contacto.</w:t>
            </w:r>
          </w:p>
          <w:p w14:paraId="336E2C29" w14:textId="77777777" w:rsidR="00876F8B" w:rsidRPr="007A2C4E" w:rsidRDefault="00876F8B" w:rsidP="00876F8B">
            <w:pPr>
              <w:jc w:val="both"/>
              <w:rPr>
                <w:rFonts w:eastAsia="Times New Roman"/>
                <w:sz w:val="20"/>
                <w:szCs w:val="20"/>
                <w:lang w:val="es-SV"/>
              </w:rPr>
            </w:pPr>
          </w:p>
          <w:p w14:paraId="24A0E814" w14:textId="77777777" w:rsidR="00876F8B" w:rsidRPr="007A2C4E" w:rsidRDefault="00876F8B" w:rsidP="00876F8B">
            <w:pPr>
              <w:jc w:val="both"/>
              <w:rPr>
                <w:rFonts w:eastAsia="Times New Roman"/>
                <w:sz w:val="20"/>
                <w:szCs w:val="20"/>
                <w:lang w:val="es-SV"/>
              </w:rPr>
            </w:pPr>
            <w:r w:rsidRPr="007A2C4E">
              <w:rPr>
                <w:rFonts w:eastAsia="Times New Roman"/>
                <w:sz w:val="20"/>
                <w:szCs w:val="20"/>
                <w:lang w:val="es-SV"/>
              </w:rPr>
              <w:t>Asimismo, se identificaron dificultades en la gestión de casos, especialmente en la veracidad de la información y en los tiempos de vinculación entre casos índice y contactos. Otro reto importante fue la limitada capacitación y sensibilización del personal de salud, lo que evidencia la necesidad de implementar procesos de formación en cascada a nivel nacional, una vez oficializado el nuevo lineamiento. El objetivo, explicó, es que la notificación asistida no se limite a las unidades VICITS o CAI, sino que se aplique en todo el Sistema Nacional Integrado de Salud, garantizando así la detección temprana y atención oportuna de los casos.</w:t>
            </w:r>
          </w:p>
          <w:p w14:paraId="4BF4102C" w14:textId="77777777" w:rsidR="00876F8B" w:rsidRPr="007A2C4E" w:rsidRDefault="00876F8B" w:rsidP="00876F8B">
            <w:pPr>
              <w:jc w:val="both"/>
              <w:rPr>
                <w:rFonts w:eastAsia="Times New Roman"/>
                <w:sz w:val="20"/>
                <w:szCs w:val="20"/>
                <w:lang w:val="es-SV"/>
              </w:rPr>
            </w:pPr>
          </w:p>
          <w:p w14:paraId="40E530A9" w14:textId="6D1D37B5" w:rsidR="003F1C8F" w:rsidRPr="007A2C4E" w:rsidRDefault="00876F8B" w:rsidP="00876F8B">
            <w:pPr>
              <w:jc w:val="both"/>
              <w:rPr>
                <w:rFonts w:eastAsia="Times New Roman"/>
                <w:sz w:val="20"/>
                <w:szCs w:val="20"/>
                <w:lang w:val="es-SV"/>
              </w:rPr>
            </w:pPr>
            <w:r w:rsidRPr="007A2C4E">
              <w:rPr>
                <w:rFonts w:eastAsia="Times New Roman"/>
                <w:sz w:val="20"/>
                <w:szCs w:val="20"/>
                <w:lang w:val="es-SV"/>
              </w:rPr>
              <w:t>Finalmente, se mencionaron limitaciones operativas, como la sobrecarga laboral del personal, la escasez de recursos móviles, las condiciones sanitarias y la falta de espacios adecuados para la realización de pruebas o entrevistas de notificación, especialmente en los servicios de emergencia hospitalaria. Pese a ello, se identificaron oportunidades de mejora, entre las que destacan la estandarización e integración del proceso a nivel institucional, lo que permitirá fortalecer la eficiencia y sostenibilidad de la estrategia.</w:t>
            </w:r>
          </w:p>
          <w:p w14:paraId="130939EB" w14:textId="77777777" w:rsidR="009D090A" w:rsidRPr="007A2C4E" w:rsidRDefault="009D090A" w:rsidP="00876F8B">
            <w:pPr>
              <w:jc w:val="both"/>
              <w:rPr>
                <w:rFonts w:eastAsia="Times New Roman"/>
                <w:sz w:val="20"/>
                <w:szCs w:val="20"/>
                <w:lang w:val="es-SV"/>
              </w:rPr>
            </w:pPr>
          </w:p>
          <w:p w14:paraId="05DC203A" w14:textId="77777777" w:rsidR="00FC2D7B" w:rsidRPr="007A2C4E" w:rsidRDefault="00FC2D7B" w:rsidP="00FC2D7B">
            <w:pPr>
              <w:jc w:val="both"/>
              <w:rPr>
                <w:rFonts w:eastAsia="Times New Roman"/>
                <w:sz w:val="20"/>
                <w:szCs w:val="20"/>
                <w:lang w:val="es-SV"/>
              </w:rPr>
            </w:pPr>
            <w:r w:rsidRPr="007A2C4E">
              <w:rPr>
                <w:rFonts w:eastAsia="Times New Roman"/>
                <w:sz w:val="20"/>
                <w:szCs w:val="20"/>
                <w:lang w:val="es-SV"/>
              </w:rPr>
              <w:t>El Dr. Carrillo explicó que, tras el análisis de los resultados, se retomó toda la información recopilada por los socios implementadores y por el propio Ministerio de Salud. Este ejercicio permitió integrar las experiencias operativas y técnicas en un solo marco nacional, fortaleciendo el funcionamiento del Sistema Nacional Integrado de Salud y garantizando una aplicación uniforme de la estrategia.</w:t>
            </w:r>
          </w:p>
          <w:p w14:paraId="68CD091D" w14:textId="77777777" w:rsidR="00FC2D7B" w:rsidRPr="007A2C4E" w:rsidRDefault="00FC2D7B" w:rsidP="00FC2D7B">
            <w:pPr>
              <w:jc w:val="both"/>
              <w:rPr>
                <w:rFonts w:eastAsia="Times New Roman"/>
                <w:sz w:val="20"/>
                <w:szCs w:val="20"/>
                <w:lang w:val="es-SV"/>
              </w:rPr>
            </w:pPr>
          </w:p>
          <w:p w14:paraId="1CE398A5" w14:textId="77777777" w:rsidR="00FC2D7B" w:rsidRPr="007A2C4E" w:rsidRDefault="00FC2D7B" w:rsidP="00FC2D7B">
            <w:pPr>
              <w:jc w:val="both"/>
              <w:rPr>
                <w:rFonts w:eastAsia="Times New Roman"/>
                <w:sz w:val="20"/>
                <w:szCs w:val="20"/>
                <w:lang w:val="es-SV"/>
              </w:rPr>
            </w:pPr>
            <w:r w:rsidRPr="007A2C4E">
              <w:rPr>
                <w:rFonts w:eastAsia="Times New Roman"/>
                <w:sz w:val="20"/>
                <w:szCs w:val="20"/>
                <w:lang w:val="es-SV"/>
              </w:rPr>
              <w:t>Destacó que se promovió el uso de tecnologías y nuevas herramientas de contacto, ampliando los mecanismos tradicionales —como la llamada telefónica— hacia otros medios de comunicación, incluyendo redes sociales y plataformas de interacción, lo que ha permitido mejorar la localización y seguimiento de las personas expuestas.</w:t>
            </w:r>
          </w:p>
          <w:p w14:paraId="6263B620" w14:textId="77777777" w:rsidR="00FC2D7B" w:rsidRPr="007A2C4E" w:rsidRDefault="00FC2D7B" w:rsidP="00FC2D7B">
            <w:pPr>
              <w:jc w:val="both"/>
              <w:rPr>
                <w:rFonts w:eastAsia="Times New Roman"/>
                <w:sz w:val="20"/>
                <w:szCs w:val="20"/>
                <w:lang w:val="es-SV"/>
              </w:rPr>
            </w:pPr>
          </w:p>
          <w:p w14:paraId="264ECEB5" w14:textId="77777777" w:rsidR="00FC2D7B" w:rsidRPr="007A2C4E" w:rsidRDefault="00FC2D7B" w:rsidP="00FC2D7B">
            <w:pPr>
              <w:jc w:val="both"/>
              <w:rPr>
                <w:rFonts w:eastAsia="Times New Roman"/>
                <w:sz w:val="20"/>
                <w:szCs w:val="20"/>
                <w:lang w:val="es-SV"/>
              </w:rPr>
            </w:pPr>
            <w:r w:rsidRPr="007A2C4E">
              <w:rPr>
                <w:rFonts w:eastAsia="Times New Roman"/>
                <w:sz w:val="20"/>
                <w:szCs w:val="20"/>
                <w:lang w:val="es-SV"/>
              </w:rPr>
              <w:t>Asimismo, se propuso evaluar la incorporación de un módulo específico en el sistema SUMEVE, con el fin de centralizar la información generada por los socios implementadores y Plan Internacional. Actualmente, dicha información es recolectada por las organizaciones ejecutoras, pero no se encuentra sistematizada dentro del Ministerio de Salud, lo que dificulta el monitoreo y análisis integral de los resultados.</w:t>
            </w:r>
          </w:p>
          <w:p w14:paraId="385CAA81" w14:textId="77777777" w:rsidR="00FC2D7B" w:rsidRPr="007A2C4E" w:rsidRDefault="00FC2D7B" w:rsidP="00FC2D7B">
            <w:pPr>
              <w:jc w:val="both"/>
              <w:rPr>
                <w:rFonts w:eastAsia="Times New Roman"/>
                <w:sz w:val="20"/>
                <w:szCs w:val="20"/>
                <w:lang w:val="es-SV"/>
              </w:rPr>
            </w:pPr>
          </w:p>
          <w:p w14:paraId="5605EBE8" w14:textId="77777777" w:rsidR="00FC2D7B" w:rsidRPr="007A2C4E" w:rsidRDefault="00FC2D7B" w:rsidP="00FC2D7B">
            <w:pPr>
              <w:jc w:val="both"/>
              <w:rPr>
                <w:rFonts w:eastAsia="Times New Roman"/>
                <w:sz w:val="20"/>
                <w:szCs w:val="20"/>
                <w:lang w:val="es-SV"/>
              </w:rPr>
            </w:pPr>
            <w:r w:rsidRPr="007A2C4E">
              <w:rPr>
                <w:rFonts w:eastAsia="Times New Roman"/>
                <w:sz w:val="20"/>
                <w:szCs w:val="20"/>
                <w:lang w:val="es-SV"/>
              </w:rPr>
              <w:t>En cuanto al proceso de consulta nacional, se presentaron las principales sugerencias recopiladas durante los talleres regionales con los equipos de salud del MINSAL y los hospitales participantes. Entre los aportes más relevantes se destacan:</w:t>
            </w:r>
          </w:p>
          <w:p w14:paraId="3C380357" w14:textId="77777777" w:rsidR="00FC2D7B" w:rsidRPr="007A2C4E" w:rsidRDefault="00FC2D7B" w:rsidP="00FC2D7B">
            <w:pPr>
              <w:jc w:val="both"/>
              <w:rPr>
                <w:rFonts w:eastAsia="Times New Roman"/>
                <w:sz w:val="20"/>
                <w:szCs w:val="20"/>
                <w:lang w:val="es-SV"/>
              </w:rPr>
            </w:pPr>
          </w:p>
          <w:p w14:paraId="4BE4F533" w14:textId="77777777" w:rsidR="00FC2D7B" w:rsidRPr="007A2C4E" w:rsidRDefault="00FC2D7B" w:rsidP="00FC2D7B">
            <w:pPr>
              <w:jc w:val="both"/>
              <w:rPr>
                <w:rFonts w:eastAsia="Times New Roman"/>
                <w:sz w:val="20"/>
                <w:szCs w:val="20"/>
                <w:lang w:val="es-SV"/>
              </w:rPr>
            </w:pPr>
            <w:r w:rsidRPr="007A2C4E">
              <w:rPr>
                <w:rFonts w:eastAsia="Times New Roman"/>
                <w:sz w:val="20"/>
                <w:szCs w:val="20"/>
                <w:lang w:val="es-SV"/>
              </w:rPr>
              <w:t>Ampliación del concepto de caso índice, que anteriormente se consideraba de forma muy general. El nuevo enfoque permite abarcar una mayor diversidad de situaciones y contextos, fortaleciendo la búsqueda activa de casos.</w:t>
            </w:r>
          </w:p>
          <w:p w14:paraId="299F8224" w14:textId="77777777" w:rsidR="00FC2D7B" w:rsidRPr="007A2C4E" w:rsidRDefault="00FC2D7B" w:rsidP="00FC2D7B">
            <w:pPr>
              <w:jc w:val="both"/>
              <w:rPr>
                <w:rFonts w:eastAsia="Times New Roman"/>
                <w:sz w:val="20"/>
                <w:szCs w:val="20"/>
                <w:lang w:val="es-SV"/>
              </w:rPr>
            </w:pPr>
          </w:p>
          <w:p w14:paraId="67506608" w14:textId="77777777" w:rsidR="00FC2D7B" w:rsidRPr="007A2C4E" w:rsidRDefault="00FC2D7B" w:rsidP="00FC2D7B">
            <w:pPr>
              <w:jc w:val="both"/>
              <w:rPr>
                <w:rFonts w:eastAsia="Times New Roman"/>
                <w:sz w:val="20"/>
                <w:szCs w:val="20"/>
                <w:lang w:val="es-SV"/>
              </w:rPr>
            </w:pPr>
            <w:r w:rsidRPr="007A2C4E">
              <w:rPr>
                <w:rFonts w:eastAsia="Times New Roman"/>
                <w:sz w:val="20"/>
                <w:szCs w:val="20"/>
                <w:lang w:val="es-SV"/>
              </w:rPr>
              <w:t>Inclusión del concepto de “pareja”, el cual no estaba contemplado en la versión previa del lineamiento, centrado únicamente en la figura del contacto.</w:t>
            </w:r>
          </w:p>
          <w:p w14:paraId="126741A3" w14:textId="77777777" w:rsidR="00FC2D7B" w:rsidRPr="007A2C4E" w:rsidRDefault="00FC2D7B" w:rsidP="00FC2D7B">
            <w:pPr>
              <w:jc w:val="both"/>
              <w:rPr>
                <w:rFonts w:eastAsia="Times New Roman"/>
                <w:sz w:val="20"/>
                <w:szCs w:val="20"/>
                <w:lang w:val="es-SV"/>
              </w:rPr>
            </w:pPr>
          </w:p>
          <w:p w14:paraId="1E4DBFF1" w14:textId="77777777" w:rsidR="00FC2D7B" w:rsidRPr="007A2C4E" w:rsidRDefault="00FC2D7B" w:rsidP="00FC2D7B">
            <w:pPr>
              <w:jc w:val="both"/>
              <w:rPr>
                <w:rFonts w:eastAsia="Times New Roman"/>
                <w:sz w:val="20"/>
                <w:szCs w:val="20"/>
                <w:lang w:val="es-SV"/>
              </w:rPr>
            </w:pPr>
            <w:r w:rsidRPr="007A2C4E">
              <w:rPr>
                <w:rFonts w:eastAsia="Times New Roman"/>
                <w:sz w:val="20"/>
                <w:szCs w:val="20"/>
                <w:lang w:val="es-SV"/>
              </w:rPr>
              <w:t>Revisión y ampliación del concepto de “contacto”, que ahora incluye tanto las relaciones sexuales regulares como las ocasionales, mejorando la precisión del registro.</w:t>
            </w:r>
          </w:p>
          <w:p w14:paraId="27C93D18" w14:textId="77777777" w:rsidR="00FC2D7B" w:rsidRPr="007A2C4E" w:rsidRDefault="00FC2D7B" w:rsidP="00FC2D7B">
            <w:pPr>
              <w:jc w:val="both"/>
              <w:rPr>
                <w:rFonts w:eastAsia="Times New Roman"/>
                <w:sz w:val="20"/>
                <w:szCs w:val="20"/>
                <w:lang w:val="es-SV"/>
              </w:rPr>
            </w:pPr>
          </w:p>
          <w:p w14:paraId="6E399290" w14:textId="77777777" w:rsidR="00FC2D7B" w:rsidRPr="007A2C4E" w:rsidRDefault="00FC2D7B" w:rsidP="00FC2D7B">
            <w:pPr>
              <w:jc w:val="both"/>
              <w:rPr>
                <w:rFonts w:eastAsia="Times New Roman"/>
                <w:sz w:val="20"/>
                <w:szCs w:val="20"/>
                <w:lang w:val="es-SV"/>
              </w:rPr>
            </w:pPr>
            <w:r w:rsidRPr="007A2C4E">
              <w:rPr>
                <w:rFonts w:eastAsia="Times New Roman"/>
                <w:sz w:val="20"/>
                <w:szCs w:val="20"/>
                <w:lang w:val="es-SV"/>
              </w:rPr>
              <w:t>Énfasis en la capacitación y sensibilización del personal de salud, considerando que la calidad de la intervención depende en gran medida del conocimiento técnico y la empatía del recurso humano.</w:t>
            </w:r>
          </w:p>
          <w:p w14:paraId="31B89E24" w14:textId="77777777" w:rsidR="00FC2D7B" w:rsidRPr="007A2C4E" w:rsidRDefault="00FC2D7B" w:rsidP="00FC2D7B">
            <w:pPr>
              <w:jc w:val="both"/>
              <w:rPr>
                <w:rFonts w:eastAsia="Times New Roman"/>
                <w:sz w:val="20"/>
                <w:szCs w:val="20"/>
                <w:lang w:val="es-SV"/>
              </w:rPr>
            </w:pPr>
          </w:p>
          <w:p w14:paraId="1297A06D" w14:textId="77777777" w:rsidR="00FC2D7B" w:rsidRPr="007A2C4E" w:rsidRDefault="00FC2D7B" w:rsidP="00FC2D7B">
            <w:pPr>
              <w:jc w:val="both"/>
              <w:rPr>
                <w:rFonts w:eastAsia="Times New Roman"/>
                <w:sz w:val="20"/>
                <w:szCs w:val="20"/>
                <w:lang w:val="es-SV"/>
              </w:rPr>
            </w:pPr>
            <w:r w:rsidRPr="007A2C4E">
              <w:rPr>
                <w:rFonts w:eastAsia="Times New Roman"/>
                <w:sz w:val="20"/>
                <w:szCs w:val="20"/>
                <w:lang w:val="es-SV"/>
              </w:rPr>
              <w:t>También se revisaron las etapas de implementación y se redefinieron las prioridades para la búsqueda de casos, ya que las establecidas en el lineamiento original diferían de las identificadas por los equipos de los establecimientos de salud. Con base en las consultas y análisis de datos, se elaboró una nueva tabla de priorización y registro de información, desarrollada en conjunto con el Ministerio de Salud, que permitirá construir una base de datos nacional sólida para la toma de decisiones.</w:t>
            </w:r>
          </w:p>
          <w:p w14:paraId="5DF224CD" w14:textId="77777777" w:rsidR="00FC2D7B" w:rsidRPr="007A2C4E" w:rsidRDefault="00FC2D7B" w:rsidP="00FC2D7B">
            <w:pPr>
              <w:jc w:val="both"/>
              <w:rPr>
                <w:rFonts w:eastAsia="Times New Roman"/>
                <w:sz w:val="20"/>
                <w:szCs w:val="20"/>
                <w:lang w:val="es-SV"/>
              </w:rPr>
            </w:pPr>
          </w:p>
          <w:p w14:paraId="2D7AB6F2" w14:textId="77777777" w:rsidR="00FC2D7B" w:rsidRPr="007A2C4E" w:rsidRDefault="00FC2D7B" w:rsidP="00FC2D7B">
            <w:pPr>
              <w:jc w:val="both"/>
              <w:rPr>
                <w:rFonts w:eastAsia="Times New Roman"/>
                <w:sz w:val="20"/>
                <w:szCs w:val="20"/>
                <w:lang w:val="es-SV"/>
              </w:rPr>
            </w:pPr>
            <w:r w:rsidRPr="007A2C4E">
              <w:rPr>
                <w:rFonts w:eastAsia="Times New Roman"/>
                <w:sz w:val="20"/>
                <w:szCs w:val="20"/>
                <w:lang w:val="es-SV"/>
              </w:rPr>
              <w:t>Un aspecto fundamental fortalecido en esta actualización fue la evaluación del riesgo de violencia, dado que la notificación de parejas y contactos puede implicar situaciones de vulnerabilidad para las personas involucradas. El nuevo procedimiento establece criterios claros para determinar cuándo es seguro realizar la búsqueda y cuándo debe abstenerse para proteger la confidencialidad e integridad del caso índice.</w:t>
            </w:r>
          </w:p>
          <w:p w14:paraId="57C94006" w14:textId="77777777" w:rsidR="00FC2D7B" w:rsidRPr="007A2C4E" w:rsidRDefault="00FC2D7B" w:rsidP="00FC2D7B">
            <w:pPr>
              <w:jc w:val="both"/>
              <w:rPr>
                <w:rFonts w:eastAsia="Times New Roman"/>
                <w:sz w:val="20"/>
                <w:szCs w:val="20"/>
                <w:lang w:val="es-SV"/>
              </w:rPr>
            </w:pPr>
          </w:p>
          <w:p w14:paraId="5EAA0569" w14:textId="77777777" w:rsidR="00FC2D7B" w:rsidRPr="007A2C4E" w:rsidRDefault="00FC2D7B" w:rsidP="00FC2D7B">
            <w:pPr>
              <w:jc w:val="both"/>
              <w:rPr>
                <w:rFonts w:eastAsia="Times New Roman"/>
                <w:sz w:val="20"/>
                <w:szCs w:val="20"/>
                <w:lang w:val="es-SV"/>
              </w:rPr>
            </w:pPr>
            <w:r w:rsidRPr="007A2C4E">
              <w:rPr>
                <w:rFonts w:eastAsia="Times New Roman"/>
                <w:sz w:val="20"/>
                <w:szCs w:val="20"/>
                <w:lang w:val="es-SV"/>
              </w:rPr>
              <w:t>El nuevo concepto de caso índice define a la persona a la que se le ofrece la estrategia de notificación asistida de parejas y contactos por VIH o ITS, clasificándola según tres niveles de prioridad: alta, media y baja. Las prioridades alta y media reciben atención inmediata, mientras que los casos de prioridad baja no se excluyen, pero se abordan en una segunda etapa.</w:t>
            </w:r>
          </w:p>
          <w:p w14:paraId="3B9E882D" w14:textId="77777777" w:rsidR="00FC2D7B" w:rsidRPr="007A2C4E" w:rsidRDefault="00FC2D7B" w:rsidP="00FC2D7B">
            <w:pPr>
              <w:jc w:val="both"/>
              <w:rPr>
                <w:rFonts w:eastAsia="Times New Roman"/>
                <w:sz w:val="20"/>
                <w:szCs w:val="20"/>
                <w:lang w:val="es-SV"/>
              </w:rPr>
            </w:pPr>
          </w:p>
          <w:p w14:paraId="4BDB09ED" w14:textId="77777777" w:rsidR="00FC2D7B" w:rsidRPr="007A2C4E" w:rsidRDefault="00FC2D7B" w:rsidP="00FC2D7B">
            <w:pPr>
              <w:jc w:val="both"/>
              <w:rPr>
                <w:rFonts w:eastAsia="Times New Roman"/>
                <w:sz w:val="20"/>
                <w:szCs w:val="20"/>
                <w:lang w:val="es-SV"/>
              </w:rPr>
            </w:pPr>
            <w:r w:rsidRPr="007A2C4E">
              <w:rPr>
                <w:rFonts w:eastAsia="Times New Roman"/>
                <w:sz w:val="20"/>
                <w:szCs w:val="20"/>
                <w:lang w:val="es-SV"/>
              </w:rPr>
              <w:t>Otro concepto clave incorporado es el de personal capacitado y sensibilizado, entendido como aquel que ha completado su formación en los últimos 12 meses. Para ello, se desarrollará una currícula formativa nacional, que garantice intervenciones efectivas, éticas y sostenibles.</w:t>
            </w:r>
          </w:p>
          <w:p w14:paraId="2D18B24C" w14:textId="77777777" w:rsidR="00FC2D7B" w:rsidRPr="007A2C4E" w:rsidRDefault="00FC2D7B" w:rsidP="00FC2D7B">
            <w:pPr>
              <w:jc w:val="both"/>
              <w:rPr>
                <w:rFonts w:eastAsia="Times New Roman"/>
                <w:sz w:val="20"/>
                <w:szCs w:val="20"/>
                <w:lang w:val="es-SV"/>
              </w:rPr>
            </w:pPr>
          </w:p>
          <w:p w14:paraId="277CE859" w14:textId="77777777" w:rsidR="00FC2D7B" w:rsidRPr="007A2C4E" w:rsidRDefault="00FC2D7B" w:rsidP="00FC2D7B">
            <w:pPr>
              <w:jc w:val="both"/>
              <w:rPr>
                <w:rFonts w:eastAsia="Times New Roman"/>
                <w:sz w:val="20"/>
                <w:szCs w:val="20"/>
                <w:lang w:val="es-SV"/>
              </w:rPr>
            </w:pPr>
            <w:r w:rsidRPr="007A2C4E">
              <w:rPr>
                <w:rFonts w:eastAsia="Times New Roman"/>
                <w:sz w:val="20"/>
                <w:szCs w:val="20"/>
                <w:lang w:val="es-SV"/>
              </w:rPr>
              <w:t>Finalmente, se precisaron las definiciones de “pareja” y “contacto”:</w:t>
            </w:r>
          </w:p>
          <w:p w14:paraId="7DEA76E5" w14:textId="77777777" w:rsidR="00FC2D7B" w:rsidRPr="007A2C4E" w:rsidRDefault="00FC2D7B" w:rsidP="00FC2D7B">
            <w:pPr>
              <w:jc w:val="both"/>
              <w:rPr>
                <w:rFonts w:eastAsia="Times New Roman"/>
                <w:sz w:val="20"/>
                <w:szCs w:val="20"/>
                <w:lang w:val="es-SV"/>
              </w:rPr>
            </w:pPr>
          </w:p>
          <w:p w14:paraId="26E023DB" w14:textId="77777777" w:rsidR="00FC2D7B" w:rsidRPr="007A2C4E" w:rsidRDefault="00FC2D7B" w:rsidP="00FC2D7B">
            <w:pPr>
              <w:jc w:val="both"/>
              <w:rPr>
                <w:rFonts w:eastAsia="Times New Roman"/>
                <w:sz w:val="20"/>
                <w:szCs w:val="20"/>
                <w:lang w:val="es-SV"/>
              </w:rPr>
            </w:pPr>
            <w:r w:rsidRPr="007A2C4E">
              <w:rPr>
                <w:rFonts w:eastAsia="Times New Roman"/>
                <w:sz w:val="20"/>
                <w:szCs w:val="20"/>
                <w:lang w:val="es-SV"/>
              </w:rPr>
              <w:t>Pareja se refiere a la persona identificada por el caso índice como compañero o compañera con quien mantiene una relación formal o de convivencia estable.</w:t>
            </w:r>
          </w:p>
          <w:p w14:paraId="7FCC5B5A" w14:textId="77777777" w:rsidR="00FC2D7B" w:rsidRPr="007A2C4E" w:rsidRDefault="00FC2D7B" w:rsidP="00FC2D7B">
            <w:pPr>
              <w:jc w:val="both"/>
              <w:rPr>
                <w:rFonts w:eastAsia="Times New Roman"/>
                <w:sz w:val="20"/>
                <w:szCs w:val="20"/>
                <w:lang w:val="es-SV"/>
              </w:rPr>
            </w:pPr>
          </w:p>
          <w:p w14:paraId="5DD980E2" w14:textId="77777777" w:rsidR="00FC2D7B" w:rsidRPr="007A2C4E" w:rsidRDefault="00FC2D7B" w:rsidP="00FC2D7B">
            <w:pPr>
              <w:jc w:val="both"/>
              <w:rPr>
                <w:rFonts w:eastAsia="Times New Roman"/>
                <w:sz w:val="20"/>
                <w:szCs w:val="20"/>
                <w:lang w:val="es-SV"/>
              </w:rPr>
            </w:pPr>
            <w:r w:rsidRPr="007A2C4E">
              <w:rPr>
                <w:rFonts w:eastAsia="Times New Roman"/>
                <w:sz w:val="20"/>
                <w:szCs w:val="20"/>
                <w:lang w:val="es-SV"/>
              </w:rPr>
              <w:t>Contacto comprende a toda persona con la que el caso índice ha mantenido prácticas sexuales regulares u ocasionales en el pasado.</w:t>
            </w:r>
          </w:p>
          <w:p w14:paraId="7C323B3C" w14:textId="77777777" w:rsidR="00FC2D7B" w:rsidRPr="007A2C4E" w:rsidRDefault="00FC2D7B" w:rsidP="00FC2D7B">
            <w:pPr>
              <w:jc w:val="both"/>
              <w:rPr>
                <w:rFonts w:eastAsia="Times New Roman"/>
                <w:sz w:val="20"/>
                <w:szCs w:val="20"/>
                <w:lang w:val="es-SV"/>
              </w:rPr>
            </w:pPr>
          </w:p>
          <w:p w14:paraId="658ABA2E" w14:textId="59210071" w:rsidR="00FC2D7B" w:rsidRPr="007A2C4E" w:rsidRDefault="00FC2D7B" w:rsidP="00FC2D7B">
            <w:pPr>
              <w:jc w:val="both"/>
              <w:rPr>
                <w:rFonts w:eastAsia="Times New Roman"/>
                <w:sz w:val="20"/>
                <w:szCs w:val="20"/>
                <w:lang w:val="es-SV"/>
              </w:rPr>
            </w:pPr>
            <w:r w:rsidRPr="007A2C4E">
              <w:rPr>
                <w:rFonts w:eastAsia="Times New Roman"/>
                <w:sz w:val="20"/>
                <w:szCs w:val="20"/>
                <w:lang w:val="es-SV"/>
              </w:rPr>
              <w:t>Estas definiciones, aclaró el Dr. Carrillo, permiten mayor claridad operativa y uniformidad en la aplicación de la estrategia, facilitando el trabajo del personal de salud y garantizando un abordaje respetuoso, ético y centrado en el usuario.</w:t>
            </w:r>
          </w:p>
          <w:p w14:paraId="4C413190" w14:textId="77777777" w:rsidR="00FC2D7B" w:rsidRPr="007A2C4E" w:rsidRDefault="00FC2D7B" w:rsidP="00FC2D7B">
            <w:pPr>
              <w:jc w:val="both"/>
              <w:rPr>
                <w:rFonts w:eastAsia="Times New Roman"/>
                <w:sz w:val="20"/>
                <w:szCs w:val="20"/>
                <w:lang w:val="es-SV"/>
              </w:rPr>
            </w:pPr>
          </w:p>
          <w:p w14:paraId="72660AB7" w14:textId="77777777" w:rsidR="007D733F" w:rsidRPr="007A2C4E" w:rsidRDefault="007D733F" w:rsidP="007D733F">
            <w:pPr>
              <w:jc w:val="both"/>
              <w:rPr>
                <w:rFonts w:eastAsia="Times New Roman"/>
                <w:sz w:val="20"/>
                <w:szCs w:val="20"/>
                <w:lang w:val="es-SV"/>
              </w:rPr>
            </w:pPr>
            <w:r w:rsidRPr="007A2C4E">
              <w:rPr>
                <w:rFonts w:eastAsia="Times New Roman"/>
                <w:sz w:val="20"/>
                <w:szCs w:val="20"/>
                <w:lang w:val="es-SV"/>
              </w:rPr>
              <w:t>Para evitar la duplicidad de interrogatorios y la sensación de acoso en las personas usuarias, cuando el caso índice ha sido referido por una organización que ya levantó el listado de parejas y contactos, la clínica no debe repetir de inmediato la misma indagación. En su lugar, puede realizar una única pregunta de verificación: “¿Existe algún contacto adicional que no haya sido informado a la institución que le refirió?”.</w:t>
            </w:r>
          </w:p>
          <w:p w14:paraId="4FB614C0" w14:textId="77777777" w:rsidR="007D733F" w:rsidRPr="007A2C4E" w:rsidRDefault="007D733F" w:rsidP="007D733F">
            <w:pPr>
              <w:jc w:val="both"/>
              <w:rPr>
                <w:rFonts w:eastAsia="Times New Roman"/>
                <w:sz w:val="20"/>
                <w:szCs w:val="20"/>
                <w:lang w:val="es-SV"/>
              </w:rPr>
            </w:pPr>
            <w:r w:rsidRPr="007A2C4E">
              <w:rPr>
                <w:rFonts w:eastAsia="Times New Roman"/>
                <w:sz w:val="20"/>
                <w:szCs w:val="20"/>
                <w:lang w:val="es-SV"/>
              </w:rPr>
              <w:t>Si la respuesta es negativa, la ampliación del listado podrá realizarse en la siguiente consulta, preguntando de forma breve y no invasiva si han surgido parejas nuevas o contactos no declarados. Esta práctica, ahora incorporada en los lineamientos, disminuye llamadas duplicadas (desde unidades de salud, hospitales y socios implementadores) que generan molestia, bloqueo de números y pérdida de seguimiento.</w:t>
            </w:r>
          </w:p>
          <w:p w14:paraId="1746F6C6" w14:textId="77777777" w:rsidR="007D733F" w:rsidRPr="007A2C4E" w:rsidRDefault="007D733F" w:rsidP="007D733F">
            <w:pPr>
              <w:jc w:val="both"/>
              <w:rPr>
                <w:rFonts w:eastAsia="Times New Roman"/>
                <w:sz w:val="20"/>
                <w:szCs w:val="20"/>
                <w:lang w:val="es-SV"/>
              </w:rPr>
            </w:pPr>
          </w:p>
          <w:p w14:paraId="1875C86C" w14:textId="77777777" w:rsidR="007D733F" w:rsidRPr="007A2C4E" w:rsidRDefault="007D733F" w:rsidP="007D733F">
            <w:pPr>
              <w:jc w:val="both"/>
              <w:rPr>
                <w:rFonts w:eastAsia="Times New Roman"/>
                <w:sz w:val="20"/>
                <w:szCs w:val="20"/>
                <w:lang w:val="es-SV"/>
              </w:rPr>
            </w:pPr>
            <w:r w:rsidRPr="007A2C4E">
              <w:rPr>
                <w:rFonts w:eastAsia="Times New Roman"/>
                <w:sz w:val="20"/>
                <w:szCs w:val="20"/>
                <w:lang w:val="es-SV"/>
              </w:rPr>
              <w:t>Como parte del procedimiento operativo adaptado, se refuerzan las siguientes acciones:</w:t>
            </w:r>
          </w:p>
          <w:p w14:paraId="79969D70" w14:textId="77777777" w:rsidR="007D733F" w:rsidRPr="007A2C4E" w:rsidRDefault="007D733F" w:rsidP="007D733F">
            <w:pPr>
              <w:jc w:val="both"/>
              <w:rPr>
                <w:rFonts w:eastAsia="Times New Roman"/>
                <w:sz w:val="20"/>
                <w:szCs w:val="20"/>
                <w:lang w:val="es-SV"/>
              </w:rPr>
            </w:pPr>
          </w:p>
          <w:p w14:paraId="2222D976" w14:textId="77777777" w:rsidR="007D733F" w:rsidRPr="007A2C4E" w:rsidRDefault="007D733F" w:rsidP="007D733F">
            <w:pPr>
              <w:jc w:val="both"/>
              <w:rPr>
                <w:rFonts w:eastAsia="Times New Roman"/>
                <w:sz w:val="20"/>
                <w:szCs w:val="20"/>
                <w:lang w:val="es-SV"/>
              </w:rPr>
            </w:pPr>
            <w:r w:rsidRPr="007A2C4E">
              <w:rPr>
                <w:rFonts w:eastAsia="Times New Roman"/>
                <w:sz w:val="20"/>
                <w:szCs w:val="20"/>
                <w:lang w:val="es-SV"/>
              </w:rPr>
              <w:t>Capacitar y sensibilizar al personal.</w:t>
            </w:r>
          </w:p>
          <w:p w14:paraId="2DFD3C71" w14:textId="77777777" w:rsidR="007D733F" w:rsidRPr="007A2C4E" w:rsidRDefault="007D733F" w:rsidP="007D733F">
            <w:pPr>
              <w:jc w:val="both"/>
              <w:rPr>
                <w:rFonts w:eastAsia="Times New Roman"/>
                <w:sz w:val="20"/>
                <w:szCs w:val="20"/>
                <w:lang w:val="es-SV"/>
              </w:rPr>
            </w:pPr>
          </w:p>
          <w:p w14:paraId="670473D8" w14:textId="77777777" w:rsidR="007D733F" w:rsidRPr="007A2C4E" w:rsidRDefault="007D733F" w:rsidP="007D733F">
            <w:pPr>
              <w:jc w:val="both"/>
              <w:rPr>
                <w:rFonts w:eastAsia="Times New Roman"/>
                <w:sz w:val="20"/>
                <w:szCs w:val="20"/>
                <w:lang w:val="es-SV"/>
              </w:rPr>
            </w:pPr>
            <w:r w:rsidRPr="007A2C4E">
              <w:rPr>
                <w:rFonts w:eastAsia="Times New Roman"/>
                <w:sz w:val="20"/>
                <w:szCs w:val="20"/>
                <w:lang w:val="es-SV"/>
              </w:rPr>
              <w:t>Ofertar la NAP y registrar la información de manera estandarizada.</w:t>
            </w:r>
          </w:p>
          <w:p w14:paraId="30DD1989" w14:textId="77777777" w:rsidR="007D733F" w:rsidRPr="007A2C4E" w:rsidRDefault="007D733F" w:rsidP="007D733F">
            <w:pPr>
              <w:jc w:val="both"/>
              <w:rPr>
                <w:rFonts w:eastAsia="Times New Roman"/>
                <w:sz w:val="20"/>
                <w:szCs w:val="20"/>
                <w:lang w:val="es-SV"/>
              </w:rPr>
            </w:pPr>
          </w:p>
          <w:p w14:paraId="2D295E1C" w14:textId="77777777" w:rsidR="007D733F" w:rsidRPr="007A2C4E" w:rsidRDefault="007D733F" w:rsidP="007D733F">
            <w:pPr>
              <w:jc w:val="both"/>
              <w:rPr>
                <w:rFonts w:eastAsia="Times New Roman"/>
                <w:sz w:val="20"/>
                <w:szCs w:val="20"/>
                <w:lang w:val="es-SV"/>
              </w:rPr>
            </w:pPr>
            <w:r w:rsidRPr="007A2C4E">
              <w:rPr>
                <w:rFonts w:eastAsia="Times New Roman"/>
                <w:sz w:val="20"/>
                <w:szCs w:val="20"/>
                <w:lang w:val="es-SV"/>
              </w:rPr>
              <w:t>Priorizar la intervención según el nivel de riesgo del caso índice (primer, segundo o tercer nivel de atención), y evaluar riesgos antes de contactar parejas/</w:t>
            </w:r>
            <w:proofErr w:type="spellStart"/>
            <w:r w:rsidRPr="007A2C4E">
              <w:rPr>
                <w:rFonts w:eastAsia="Times New Roman"/>
                <w:sz w:val="20"/>
                <w:szCs w:val="20"/>
                <w:lang w:val="es-SV"/>
              </w:rPr>
              <w:t>contatos</w:t>
            </w:r>
            <w:proofErr w:type="spellEnd"/>
            <w:r w:rsidRPr="007A2C4E">
              <w:rPr>
                <w:rFonts w:eastAsia="Times New Roman"/>
                <w:sz w:val="20"/>
                <w:szCs w:val="20"/>
                <w:lang w:val="es-SV"/>
              </w:rPr>
              <w:t>.</w:t>
            </w:r>
          </w:p>
          <w:p w14:paraId="270C1AA3" w14:textId="77777777" w:rsidR="007D733F" w:rsidRPr="007A2C4E" w:rsidRDefault="007D733F" w:rsidP="007D733F">
            <w:pPr>
              <w:jc w:val="both"/>
              <w:rPr>
                <w:rFonts w:eastAsia="Times New Roman"/>
                <w:sz w:val="20"/>
                <w:szCs w:val="20"/>
                <w:lang w:val="es-SV"/>
              </w:rPr>
            </w:pPr>
          </w:p>
          <w:p w14:paraId="1666971D" w14:textId="77777777" w:rsidR="007D733F" w:rsidRPr="007A2C4E" w:rsidRDefault="007D733F" w:rsidP="007D733F">
            <w:pPr>
              <w:jc w:val="both"/>
              <w:rPr>
                <w:rFonts w:eastAsia="Times New Roman"/>
                <w:sz w:val="20"/>
                <w:szCs w:val="20"/>
                <w:lang w:val="es-SV"/>
              </w:rPr>
            </w:pPr>
            <w:r w:rsidRPr="007A2C4E">
              <w:rPr>
                <w:rFonts w:eastAsia="Times New Roman"/>
                <w:sz w:val="20"/>
                <w:szCs w:val="20"/>
                <w:lang w:val="es-SV"/>
              </w:rPr>
              <w:t>Ofertar la NAP en tres momentos: antes de la prueba (</w:t>
            </w:r>
            <w:proofErr w:type="spellStart"/>
            <w:r w:rsidRPr="007A2C4E">
              <w:rPr>
                <w:rFonts w:eastAsia="Times New Roman"/>
                <w:sz w:val="20"/>
                <w:szCs w:val="20"/>
                <w:lang w:val="es-SV"/>
              </w:rPr>
              <w:t>preconsejería</w:t>
            </w:r>
            <w:proofErr w:type="spellEnd"/>
            <w:r w:rsidRPr="007A2C4E">
              <w:rPr>
                <w:rFonts w:eastAsia="Times New Roman"/>
                <w:sz w:val="20"/>
                <w:szCs w:val="20"/>
                <w:lang w:val="es-SV"/>
              </w:rPr>
              <w:t>), durante la entrega de resultados (</w:t>
            </w:r>
            <w:proofErr w:type="spellStart"/>
            <w:r w:rsidRPr="007A2C4E">
              <w:rPr>
                <w:rFonts w:eastAsia="Times New Roman"/>
                <w:sz w:val="20"/>
                <w:szCs w:val="20"/>
                <w:lang w:val="es-SV"/>
              </w:rPr>
              <w:t>posconsejería</w:t>
            </w:r>
            <w:proofErr w:type="spellEnd"/>
            <w:r w:rsidRPr="007A2C4E">
              <w:rPr>
                <w:rFonts w:eastAsia="Times New Roman"/>
                <w:sz w:val="20"/>
                <w:szCs w:val="20"/>
                <w:lang w:val="es-SV"/>
              </w:rPr>
              <w:t>) y en controles subsecuentes, informando desde el inicio que, en caso de resultado positivo, se ofrecerá apoyo para notificar a parejas y contactos.</w:t>
            </w:r>
          </w:p>
          <w:p w14:paraId="78BFFA57" w14:textId="77777777" w:rsidR="007D733F" w:rsidRPr="007A2C4E" w:rsidRDefault="007D733F" w:rsidP="007D733F">
            <w:pPr>
              <w:jc w:val="both"/>
              <w:rPr>
                <w:rFonts w:eastAsia="Times New Roman"/>
                <w:sz w:val="20"/>
                <w:szCs w:val="20"/>
                <w:lang w:val="es-SV"/>
              </w:rPr>
            </w:pPr>
          </w:p>
          <w:p w14:paraId="77F3CE64" w14:textId="77777777" w:rsidR="007D733F" w:rsidRPr="007A2C4E" w:rsidRDefault="007D733F" w:rsidP="007D733F">
            <w:pPr>
              <w:jc w:val="both"/>
              <w:rPr>
                <w:rFonts w:eastAsia="Times New Roman"/>
                <w:sz w:val="20"/>
                <w:szCs w:val="20"/>
                <w:lang w:val="es-SV"/>
              </w:rPr>
            </w:pPr>
            <w:r w:rsidRPr="007A2C4E">
              <w:rPr>
                <w:rFonts w:eastAsia="Times New Roman"/>
                <w:sz w:val="20"/>
                <w:szCs w:val="20"/>
                <w:lang w:val="es-SV"/>
              </w:rPr>
              <w:t>La entrevista NAP debe ser privada y confidencial. Dado que la persona comparte información sensible sobre vínculos afectivo-sexuales, el abordaje debe ser empático, no coercitivo y centrado en el usuario. El personal de salud verificará, junto al caso índice, la existencia de parejas principales, contactos regulares u ocasionales y, de forma prioritaria, cualquier historia de violencia asociada a dichas relaciones.</w:t>
            </w:r>
          </w:p>
          <w:p w14:paraId="5F41DD05" w14:textId="77777777" w:rsidR="007D733F" w:rsidRPr="007A2C4E" w:rsidRDefault="007D733F" w:rsidP="007D733F">
            <w:pPr>
              <w:jc w:val="both"/>
              <w:rPr>
                <w:rFonts w:eastAsia="Times New Roman"/>
                <w:sz w:val="20"/>
                <w:szCs w:val="20"/>
                <w:lang w:val="es-SV"/>
              </w:rPr>
            </w:pPr>
          </w:p>
          <w:p w14:paraId="7CC8EB0B" w14:textId="77777777" w:rsidR="007D733F" w:rsidRPr="007A2C4E" w:rsidRDefault="007D733F" w:rsidP="007D733F">
            <w:pPr>
              <w:jc w:val="both"/>
              <w:rPr>
                <w:rFonts w:eastAsia="Times New Roman"/>
                <w:sz w:val="20"/>
                <w:szCs w:val="20"/>
                <w:lang w:val="es-SV"/>
              </w:rPr>
            </w:pPr>
            <w:r w:rsidRPr="007A2C4E">
              <w:rPr>
                <w:rFonts w:eastAsia="Times New Roman"/>
                <w:sz w:val="20"/>
                <w:szCs w:val="20"/>
                <w:lang w:val="es-SV"/>
              </w:rPr>
              <w:t>La evaluación del riesgo de violencia es un paso obligatorio: define cuándo es seguro realizar la búsqueda y cuándo es preferible posponer o abstenerse, protegiendo la confidencialidad y la integridad de la persona.</w:t>
            </w:r>
          </w:p>
          <w:p w14:paraId="42EE0A38" w14:textId="77777777" w:rsidR="007D733F" w:rsidRPr="007A2C4E" w:rsidRDefault="007D733F" w:rsidP="007D733F">
            <w:pPr>
              <w:jc w:val="both"/>
              <w:rPr>
                <w:rFonts w:eastAsia="Times New Roman"/>
                <w:sz w:val="20"/>
                <w:szCs w:val="20"/>
                <w:lang w:val="es-SV"/>
              </w:rPr>
            </w:pPr>
          </w:p>
          <w:p w14:paraId="410ADEAF" w14:textId="77777777" w:rsidR="007D733F" w:rsidRPr="007A2C4E" w:rsidRDefault="007D733F" w:rsidP="007D733F">
            <w:pPr>
              <w:jc w:val="both"/>
              <w:rPr>
                <w:rFonts w:eastAsia="Times New Roman"/>
                <w:sz w:val="20"/>
                <w:szCs w:val="20"/>
                <w:lang w:val="es-SV"/>
              </w:rPr>
            </w:pPr>
            <w:r w:rsidRPr="007A2C4E">
              <w:rPr>
                <w:rFonts w:eastAsia="Times New Roman"/>
                <w:sz w:val="20"/>
                <w:szCs w:val="20"/>
                <w:lang w:val="es-SV"/>
              </w:rPr>
              <w:lastRenderedPageBreak/>
              <w:t>Flujo clínico resumido</w:t>
            </w:r>
          </w:p>
          <w:p w14:paraId="590DBF55" w14:textId="77777777" w:rsidR="007D733F" w:rsidRPr="007A2C4E" w:rsidRDefault="007D733F" w:rsidP="007D733F">
            <w:pPr>
              <w:jc w:val="both"/>
              <w:rPr>
                <w:rFonts w:eastAsia="Times New Roman"/>
                <w:sz w:val="20"/>
                <w:szCs w:val="20"/>
                <w:lang w:val="es-SV"/>
              </w:rPr>
            </w:pPr>
          </w:p>
          <w:p w14:paraId="7F71FEF6" w14:textId="77777777" w:rsidR="007D733F" w:rsidRPr="007A2C4E" w:rsidRDefault="007D733F" w:rsidP="007D733F">
            <w:pPr>
              <w:jc w:val="both"/>
              <w:rPr>
                <w:rFonts w:eastAsia="Times New Roman"/>
                <w:sz w:val="20"/>
                <w:szCs w:val="20"/>
                <w:lang w:val="es-SV"/>
              </w:rPr>
            </w:pPr>
            <w:r w:rsidRPr="007A2C4E">
              <w:rPr>
                <w:rFonts w:eastAsia="Times New Roman"/>
                <w:sz w:val="20"/>
                <w:szCs w:val="20"/>
                <w:lang w:val="es-SV"/>
              </w:rPr>
              <w:t>Casos positivos: vinculación inmediata a la Clínica de Atención Integral para iniciar terapia antirretroviral.</w:t>
            </w:r>
          </w:p>
          <w:p w14:paraId="534F1076" w14:textId="77777777" w:rsidR="007D733F" w:rsidRPr="007A2C4E" w:rsidRDefault="007D733F" w:rsidP="007D733F">
            <w:pPr>
              <w:jc w:val="both"/>
              <w:rPr>
                <w:rFonts w:eastAsia="Times New Roman"/>
                <w:sz w:val="20"/>
                <w:szCs w:val="20"/>
                <w:lang w:val="es-SV"/>
              </w:rPr>
            </w:pPr>
          </w:p>
          <w:p w14:paraId="1B376AB1" w14:textId="77777777" w:rsidR="007D733F" w:rsidRPr="007A2C4E" w:rsidRDefault="007D733F" w:rsidP="007D733F">
            <w:pPr>
              <w:jc w:val="both"/>
              <w:rPr>
                <w:rFonts w:eastAsia="Times New Roman"/>
                <w:sz w:val="20"/>
                <w:szCs w:val="20"/>
                <w:lang w:val="es-SV"/>
              </w:rPr>
            </w:pPr>
            <w:r w:rsidRPr="007A2C4E">
              <w:rPr>
                <w:rFonts w:eastAsia="Times New Roman"/>
                <w:sz w:val="20"/>
                <w:szCs w:val="20"/>
                <w:lang w:val="es-SV"/>
              </w:rPr>
              <w:t>Casos negativos: referencia a VICITS/CAI para valoración de PrEP y otras intervenciones preventivas.</w:t>
            </w:r>
          </w:p>
          <w:p w14:paraId="3804CA63" w14:textId="77777777" w:rsidR="007D733F" w:rsidRPr="007A2C4E" w:rsidRDefault="007D733F" w:rsidP="007D733F">
            <w:pPr>
              <w:jc w:val="both"/>
              <w:rPr>
                <w:rFonts w:eastAsia="Times New Roman"/>
                <w:sz w:val="20"/>
                <w:szCs w:val="20"/>
                <w:lang w:val="es-SV"/>
              </w:rPr>
            </w:pPr>
          </w:p>
          <w:p w14:paraId="2AD519BF" w14:textId="77777777" w:rsidR="007D733F" w:rsidRPr="007A2C4E" w:rsidRDefault="007D733F" w:rsidP="007D733F">
            <w:pPr>
              <w:jc w:val="both"/>
              <w:rPr>
                <w:rFonts w:eastAsia="Times New Roman"/>
                <w:sz w:val="20"/>
                <w:szCs w:val="20"/>
                <w:lang w:val="es-SV"/>
              </w:rPr>
            </w:pPr>
            <w:r w:rsidRPr="007A2C4E">
              <w:rPr>
                <w:rFonts w:eastAsia="Times New Roman"/>
                <w:sz w:val="20"/>
                <w:szCs w:val="20"/>
                <w:lang w:val="es-SV"/>
              </w:rPr>
              <w:t>Parejas/contactos evaluados: realización de pruebas diagnósticas según protocolos.</w:t>
            </w:r>
          </w:p>
          <w:p w14:paraId="4C498FCC" w14:textId="77777777" w:rsidR="007D733F" w:rsidRPr="007A2C4E" w:rsidRDefault="007D733F" w:rsidP="007D733F">
            <w:pPr>
              <w:jc w:val="both"/>
              <w:rPr>
                <w:rFonts w:eastAsia="Times New Roman"/>
                <w:sz w:val="20"/>
                <w:szCs w:val="20"/>
                <w:lang w:val="es-SV"/>
              </w:rPr>
            </w:pPr>
          </w:p>
          <w:p w14:paraId="3D1E7607" w14:textId="77777777" w:rsidR="007D733F" w:rsidRPr="007A2C4E" w:rsidRDefault="007D733F" w:rsidP="007D733F">
            <w:pPr>
              <w:jc w:val="both"/>
              <w:rPr>
                <w:rFonts w:eastAsia="Times New Roman"/>
                <w:sz w:val="20"/>
                <w:szCs w:val="20"/>
                <w:lang w:val="es-SV"/>
              </w:rPr>
            </w:pPr>
            <w:r w:rsidRPr="007A2C4E">
              <w:rPr>
                <w:rFonts w:eastAsia="Times New Roman"/>
                <w:sz w:val="20"/>
                <w:szCs w:val="20"/>
                <w:lang w:val="es-SV"/>
              </w:rPr>
              <w:t>Conclusiones operativas</w:t>
            </w:r>
          </w:p>
          <w:p w14:paraId="54A2BA1E" w14:textId="77777777" w:rsidR="007D733F" w:rsidRPr="007A2C4E" w:rsidRDefault="007D733F" w:rsidP="007D733F">
            <w:pPr>
              <w:jc w:val="both"/>
              <w:rPr>
                <w:rFonts w:eastAsia="Times New Roman"/>
                <w:sz w:val="20"/>
                <w:szCs w:val="20"/>
                <w:lang w:val="es-SV"/>
              </w:rPr>
            </w:pPr>
          </w:p>
          <w:p w14:paraId="01CAE6FF" w14:textId="77777777" w:rsidR="007D733F" w:rsidRPr="007A2C4E" w:rsidRDefault="007D733F" w:rsidP="007D733F">
            <w:pPr>
              <w:jc w:val="both"/>
              <w:rPr>
                <w:rFonts w:eastAsia="Times New Roman"/>
                <w:sz w:val="20"/>
                <w:szCs w:val="20"/>
                <w:lang w:val="es-SV"/>
              </w:rPr>
            </w:pPr>
            <w:r w:rsidRPr="007A2C4E">
              <w:rPr>
                <w:rFonts w:eastAsia="Times New Roman"/>
                <w:sz w:val="20"/>
                <w:szCs w:val="20"/>
                <w:lang w:val="es-SV"/>
              </w:rPr>
              <w:t>Estandarización de la notificación asistida.</w:t>
            </w:r>
          </w:p>
          <w:p w14:paraId="600C6CCC" w14:textId="77777777" w:rsidR="007D733F" w:rsidRPr="007A2C4E" w:rsidRDefault="007D733F" w:rsidP="007D733F">
            <w:pPr>
              <w:jc w:val="both"/>
              <w:rPr>
                <w:rFonts w:eastAsia="Times New Roman"/>
                <w:sz w:val="20"/>
                <w:szCs w:val="20"/>
                <w:lang w:val="es-SV"/>
              </w:rPr>
            </w:pPr>
          </w:p>
          <w:p w14:paraId="57B6B5BD" w14:textId="77777777" w:rsidR="007D733F" w:rsidRPr="007A2C4E" w:rsidRDefault="007D733F" w:rsidP="007D733F">
            <w:pPr>
              <w:jc w:val="both"/>
              <w:rPr>
                <w:rFonts w:eastAsia="Times New Roman"/>
                <w:sz w:val="20"/>
                <w:szCs w:val="20"/>
                <w:lang w:val="es-SV"/>
              </w:rPr>
            </w:pPr>
            <w:r w:rsidRPr="007A2C4E">
              <w:rPr>
                <w:rFonts w:eastAsia="Times New Roman"/>
                <w:sz w:val="20"/>
                <w:szCs w:val="20"/>
                <w:lang w:val="es-SV"/>
              </w:rPr>
              <w:t>Capacitación continua (incluye manejo de violencia y primeros auxilios psicológicos).</w:t>
            </w:r>
          </w:p>
          <w:p w14:paraId="1766E629" w14:textId="77777777" w:rsidR="007D733F" w:rsidRPr="007A2C4E" w:rsidRDefault="007D733F" w:rsidP="007D733F">
            <w:pPr>
              <w:jc w:val="both"/>
              <w:rPr>
                <w:rFonts w:eastAsia="Times New Roman"/>
                <w:sz w:val="20"/>
                <w:szCs w:val="20"/>
                <w:lang w:val="es-SV"/>
              </w:rPr>
            </w:pPr>
          </w:p>
          <w:p w14:paraId="619865D8" w14:textId="77777777" w:rsidR="007D733F" w:rsidRPr="007A2C4E" w:rsidRDefault="007D733F" w:rsidP="007D733F">
            <w:pPr>
              <w:jc w:val="both"/>
              <w:rPr>
                <w:rFonts w:eastAsia="Times New Roman"/>
                <w:sz w:val="20"/>
                <w:szCs w:val="20"/>
                <w:lang w:val="es-SV"/>
              </w:rPr>
            </w:pPr>
            <w:r w:rsidRPr="007A2C4E">
              <w:rPr>
                <w:rFonts w:eastAsia="Times New Roman"/>
                <w:sz w:val="20"/>
                <w:szCs w:val="20"/>
                <w:lang w:val="es-SV"/>
              </w:rPr>
              <w:t>Monitoreo y evaluación sistemáticos.</w:t>
            </w:r>
          </w:p>
          <w:p w14:paraId="2E87FD17" w14:textId="77777777" w:rsidR="007D733F" w:rsidRPr="007A2C4E" w:rsidRDefault="007D733F" w:rsidP="007D733F">
            <w:pPr>
              <w:jc w:val="both"/>
              <w:rPr>
                <w:rFonts w:eastAsia="Times New Roman"/>
                <w:sz w:val="20"/>
                <w:szCs w:val="20"/>
                <w:lang w:val="es-SV"/>
              </w:rPr>
            </w:pPr>
          </w:p>
          <w:p w14:paraId="32052B3B" w14:textId="77777777" w:rsidR="007D733F" w:rsidRPr="007A2C4E" w:rsidRDefault="007D733F" w:rsidP="007D733F">
            <w:pPr>
              <w:jc w:val="both"/>
              <w:rPr>
                <w:rFonts w:eastAsia="Times New Roman"/>
                <w:sz w:val="20"/>
                <w:szCs w:val="20"/>
                <w:lang w:val="es-SV"/>
              </w:rPr>
            </w:pPr>
            <w:r w:rsidRPr="007A2C4E">
              <w:rPr>
                <w:rFonts w:eastAsia="Times New Roman"/>
                <w:sz w:val="20"/>
                <w:szCs w:val="20"/>
                <w:lang w:val="es-SV"/>
              </w:rPr>
              <w:t>Sostenibilidad de recursos y formalización de modalidades de notificación.</w:t>
            </w:r>
          </w:p>
          <w:p w14:paraId="0B58420A" w14:textId="77777777" w:rsidR="007D733F" w:rsidRPr="007A2C4E" w:rsidRDefault="007D733F" w:rsidP="007D733F">
            <w:pPr>
              <w:jc w:val="both"/>
              <w:rPr>
                <w:rFonts w:eastAsia="Times New Roman"/>
                <w:sz w:val="20"/>
                <w:szCs w:val="20"/>
                <w:lang w:val="es-SV"/>
              </w:rPr>
            </w:pPr>
          </w:p>
          <w:p w14:paraId="53EA37AC" w14:textId="77777777" w:rsidR="007D733F" w:rsidRPr="007A2C4E" w:rsidRDefault="007D733F" w:rsidP="007D733F">
            <w:pPr>
              <w:jc w:val="both"/>
              <w:rPr>
                <w:rFonts w:eastAsia="Times New Roman"/>
                <w:sz w:val="20"/>
                <w:szCs w:val="20"/>
                <w:lang w:val="es-SV"/>
              </w:rPr>
            </w:pPr>
            <w:r w:rsidRPr="007A2C4E">
              <w:rPr>
                <w:rFonts w:eastAsia="Times New Roman"/>
                <w:sz w:val="20"/>
                <w:szCs w:val="20"/>
                <w:lang w:val="es-SV"/>
              </w:rPr>
              <w:t>Asignación de tiempo específico en agenda clínica para la estrategia.</w:t>
            </w:r>
          </w:p>
          <w:p w14:paraId="131B4D86" w14:textId="77777777" w:rsidR="0055171D" w:rsidRDefault="0055171D" w:rsidP="007D733F">
            <w:pPr>
              <w:jc w:val="both"/>
              <w:rPr>
                <w:rFonts w:eastAsia="Times New Roman"/>
                <w:sz w:val="20"/>
                <w:szCs w:val="20"/>
                <w:lang w:val="es-SV"/>
              </w:rPr>
            </w:pPr>
          </w:p>
          <w:p w14:paraId="1FE1CE78" w14:textId="0C1B3B26" w:rsidR="00911D42" w:rsidRPr="00911D42" w:rsidRDefault="00911D42" w:rsidP="00911D42">
            <w:pPr>
              <w:spacing w:after="160" w:line="278" w:lineRule="auto"/>
              <w:jc w:val="both"/>
              <w:rPr>
                <w:sz w:val="20"/>
                <w:szCs w:val="20"/>
              </w:rPr>
            </w:pPr>
            <w:r w:rsidRPr="007A2C4E">
              <w:rPr>
                <w:rFonts w:eastAsia="Aptos"/>
                <w:kern w:val="2"/>
                <w:sz w:val="20"/>
                <w:szCs w:val="20"/>
                <w:lang w:val="es-SV" w:eastAsia="en-US"/>
                <w14:ligatures w14:val="standardContextual"/>
              </w:rPr>
              <w:t xml:space="preserve">Para conocer más puede acceder al siguiente enlace:   </w:t>
            </w:r>
            <w:r w:rsidRPr="007A2C4E">
              <w:rPr>
                <w:sz w:val="20"/>
                <w:szCs w:val="20"/>
              </w:rPr>
              <w:t xml:space="preserve">  </w:t>
            </w:r>
            <w:hyperlink r:id="rId10" w:history="1">
              <w:r w:rsidRPr="007A2C4E">
                <w:rPr>
                  <w:rStyle w:val="Hipervnculo"/>
                  <w:sz w:val="20"/>
                  <w:szCs w:val="20"/>
                </w:rPr>
                <w:t>https://mcpelsalvador.org.sv/anexos-plenaria-04-2025/</w:t>
              </w:r>
            </w:hyperlink>
          </w:p>
          <w:p w14:paraId="72DF2011" w14:textId="77777777" w:rsidR="0055171D" w:rsidRPr="007A2C4E" w:rsidRDefault="0055171D" w:rsidP="007D733F">
            <w:pPr>
              <w:jc w:val="both"/>
              <w:rPr>
                <w:rFonts w:eastAsia="Times New Roman"/>
                <w:sz w:val="20"/>
                <w:szCs w:val="20"/>
                <w:lang w:val="es-SV"/>
              </w:rPr>
            </w:pPr>
          </w:p>
          <w:p w14:paraId="5E62076A" w14:textId="04F79DD5" w:rsidR="00266F30" w:rsidRPr="007A2C4E" w:rsidRDefault="007D733F" w:rsidP="00266F30">
            <w:pPr>
              <w:jc w:val="both"/>
              <w:rPr>
                <w:rFonts w:eastAsia="Times New Roman"/>
                <w:sz w:val="20"/>
                <w:szCs w:val="20"/>
                <w:lang w:val="es-SV"/>
              </w:rPr>
            </w:pPr>
            <w:r w:rsidRPr="007A2C4E">
              <w:rPr>
                <w:rFonts w:eastAsia="Times New Roman"/>
                <w:sz w:val="20"/>
                <w:szCs w:val="20"/>
                <w:lang w:val="es-SV"/>
              </w:rPr>
              <w:t>La Dra. Celina de Miranda agradeció la presentación del Dr. Arturo Carrillo, subrayando que la estrategia es valiosa y efectiva y que los resultados muestran avances significativos en la detección temprana. Exhortó a mantener y fortalecer las acciones de búsqueda activa en línea con los objetivos nacionales de control y prevención del VIH.</w:t>
            </w:r>
            <w:r w:rsidR="00266F30" w:rsidRPr="007A2C4E">
              <w:rPr>
                <w:rFonts w:eastAsia="Times New Roman"/>
                <w:sz w:val="20"/>
                <w:szCs w:val="20"/>
                <w:lang w:val="es-SV"/>
              </w:rPr>
              <w:t xml:space="preserve"> Subrayó la importancia de continuar impulsando acciones que fortalezcan la búsqueda activa y oportuna de personas con diagnóstico positivo, en coherencia con los objetivos nacionales de control, atención y prevención del VIH.</w:t>
            </w:r>
          </w:p>
          <w:p w14:paraId="71C35BA6" w14:textId="77777777" w:rsidR="00266F30" w:rsidRPr="007A2C4E" w:rsidRDefault="00266F30" w:rsidP="00266F30">
            <w:pPr>
              <w:jc w:val="both"/>
              <w:rPr>
                <w:rFonts w:eastAsia="Times New Roman"/>
                <w:sz w:val="20"/>
                <w:szCs w:val="20"/>
                <w:lang w:val="es-SV"/>
              </w:rPr>
            </w:pPr>
          </w:p>
          <w:p w14:paraId="08735C3F" w14:textId="6E9FEFF4" w:rsidR="00B81761" w:rsidRPr="007A2C4E" w:rsidRDefault="00266F30" w:rsidP="00266F30">
            <w:pPr>
              <w:jc w:val="both"/>
              <w:rPr>
                <w:sz w:val="20"/>
                <w:szCs w:val="20"/>
                <w:lang w:val="es-SV"/>
              </w:rPr>
            </w:pPr>
            <w:r w:rsidRPr="007A2C4E">
              <w:rPr>
                <w:rFonts w:eastAsia="Times New Roman"/>
                <w:sz w:val="20"/>
                <w:szCs w:val="20"/>
                <w:lang w:val="es-SV"/>
              </w:rPr>
              <w:t>Al no registrarse intervenciones adicionales ni solicitudes de palabra, la presidencia dio por concluido el punto de agenda, expresando su reconocimiento y agradecimiento al Dr. Arturo Carrillo y al equipo técnico por el trabajo desarrollado, la calidad de la información presentada y la claridad de la exposición.</w:t>
            </w:r>
          </w:p>
        </w:tc>
      </w:tr>
      <w:tr w:rsidR="00083B3B" w:rsidRPr="007A2C4E" w14:paraId="5DDC274A" w14:textId="77777777" w:rsidTr="00A8548C">
        <w:trPr>
          <w:trHeight w:val="548"/>
        </w:trPr>
        <w:tc>
          <w:tcPr>
            <w:tcW w:w="11335" w:type="dxa"/>
          </w:tcPr>
          <w:p w14:paraId="2ECBDCA3" w14:textId="53729231" w:rsidR="00083B3B" w:rsidRPr="007A2C4E" w:rsidRDefault="00B40B01" w:rsidP="00996B80">
            <w:pPr>
              <w:pStyle w:val="Prrafodelista"/>
              <w:numPr>
                <w:ilvl w:val="0"/>
                <w:numId w:val="1"/>
              </w:numPr>
              <w:rPr>
                <w:rFonts w:ascii="Times New Roman" w:hAnsi="Times New Roman"/>
                <w:b/>
                <w:bCs/>
                <w:sz w:val="20"/>
                <w:szCs w:val="20"/>
                <w:lang w:val="es-ES" w:eastAsia="es-SV"/>
              </w:rPr>
            </w:pPr>
            <w:r w:rsidRPr="007A2C4E">
              <w:rPr>
                <w:rFonts w:ascii="Times New Roman" w:hAnsi="Times New Roman"/>
                <w:sz w:val="20"/>
                <w:szCs w:val="20"/>
                <w:lang w:val="es-SV"/>
              </w:rPr>
              <w:lastRenderedPageBreak/>
              <w:t xml:space="preserve"> </w:t>
            </w:r>
            <w:r w:rsidR="00990785" w:rsidRPr="007A2C4E">
              <w:rPr>
                <w:rFonts w:ascii="Times New Roman" w:hAnsi="Times New Roman"/>
                <w:b/>
                <w:bCs/>
                <w:sz w:val="20"/>
                <w:szCs w:val="20"/>
                <w:lang w:val="es-ES" w:eastAsia="es-SV"/>
              </w:rPr>
              <w:t>Recomendable del Comité de Ética</w:t>
            </w:r>
          </w:p>
        </w:tc>
      </w:tr>
      <w:tr w:rsidR="007B2D72" w:rsidRPr="007A2C4E" w14:paraId="1BB7E80D" w14:textId="77777777" w:rsidTr="00A8548C">
        <w:trPr>
          <w:trHeight w:val="548"/>
        </w:trPr>
        <w:tc>
          <w:tcPr>
            <w:tcW w:w="11335" w:type="dxa"/>
          </w:tcPr>
          <w:p w14:paraId="57BA1A51" w14:textId="77777777" w:rsidR="007B2D72" w:rsidRPr="007A2C4E" w:rsidRDefault="007B2D72" w:rsidP="007B2D72">
            <w:pPr>
              <w:jc w:val="both"/>
              <w:rPr>
                <w:sz w:val="20"/>
                <w:szCs w:val="20"/>
              </w:rPr>
            </w:pPr>
          </w:p>
          <w:p w14:paraId="19906FB8" w14:textId="77777777" w:rsidR="007B2D72" w:rsidRPr="007A2C4E" w:rsidRDefault="007B2D72" w:rsidP="007B2D72">
            <w:pPr>
              <w:spacing w:before="100" w:beforeAutospacing="1" w:after="100" w:afterAutospacing="1"/>
              <w:jc w:val="both"/>
              <w:rPr>
                <w:sz w:val="20"/>
                <w:szCs w:val="20"/>
                <w:lang w:val="es-SV"/>
              </w:rPr>
            </w:pPr>
            <w:r w:rsidRPr="007A2C4E">
              <w:rPr>
                <w:b/>
                <w:bCs/>
                <w:sz w:val="20"/>
                <w:szCs w:val="20"/>
                <w:lang w:val="es-SV"/>
              </w:rPr>
              <w:t>Lcda.  Marta Alicia Alvarado de Magaña:</w:t>
            </w:r>
            <w:r w:rsidRPr="007A2C4E">
              <w:rPr>
                <w:sz w:val="20"/>
                <w:szCs w:val="20"/>
                <w:lang w:val="es-SV"/>
              </w:rPr>
              <w:t xml:space="preserve"> introdujo el punto señalando que, aunque figuraba en la agenda como responsable, la presentación estaría a cargo de la Dra. Celina Martínez de Miranda, en su calidad de miembro del Comité de Ética.</w:t>
            </w:r>
          </w:p>
          <w:p w14:paraId="551A9499" w14:textId="139B12E5" w:rsidR="007B2D72" w:rsidRPr="007A2C4E" w:rsidRDefault="007B2D72" w:rsidP="007B2D72">
            <w:pPr>
              <w:spacing w:before="100" w:beforeAutospacing="1" w:after="100" w:afterAutospacing="1"/>
              <w:jc w:val="both"/>
              <w:rPr>
                <w:sz w:val="20"/>
                <w:szCs w:val="20"/>
                <w:lang w:val="es-SV"/>
              </w:rPr>
            </w:pPr>
            <w:r w:rsidRPr="005879D6">
              <w:rPr>
                <w:sz w:val="20"/>
                <w:szCs w:val="20"/>
                <w:lang w:val="es-SV"/>
              </w:rPr>
              <w:t xml:space="preserve">Recordó que el tema fue remitido a dicho Comité tras el comentario realizado por la </w:t>
            </w:r>
            <w:r w:rsidR="007C475F" w:rsidRPr="005879D6">
              <w:rPr>
                <w:sz w:val="20"/>
                <w:szCs w:val="20"/>
                <w:lang w:val="es-SV"/>
              </w:rPr>
              <w:t>Lcda.</w:t>
            </w:r>
            <w:r w:rsidRPr="005879D6">
              <w:rPr>
                <w:sz w:val="20"/>
                <w:szCs w:val="20"/>
                <w:lang w:val="es-SV"/>
              </w:rPr>
              <w:t xml:space="preserve"> Karla Guevara durante la reunión del 18 de septiembre, y que, en atención a su mandato, el Comité decidió analizar el caso en su reunión No. 03. Explicó que el objetivo del punto era presentar las recomendaciones derivadas del análisis ético efectuado.</w:t>
            </w:r>
          </w:p>
          <w:p w14:paraId="77C3989B" w14:textId="77777777" w:rsidR="007B2D72" w:rsidRPr="007A2C4E" w:rsidRDefault="007B2D72" w:rsidP="007B2D72">
            <w:pPr>
              <w:spacing w:before="100" w:beforeAutospacing="1" w:after="100" w:afterAutospacing="1"/>
              <w:jc w:val="both"/>
              <w:rPr>
                <w:b/>
                <w:bCs/>
                <w:sz w:val="20"/>
                <w:szCs w:val="20"/>
                <w:lang w:val="es-SV"/>
              </w:rPr>
            </w:pPr>
            <w:r w:rsidRPr="007A2C4E">
              <w:rPr>
                <w:b/>
                <w:bCs/>
                <w:sz w:val="20"/>
                <w:szCs w:val="20"/>
                <w:lang w:val="es-SV"/>
              </w:rPr>
              <w:t xml:space="preserve">Dra. Celina Martínez de Miranda: </w:t>
            </w:r>
            <w:r w:rsidRPr="007A2C4E">
              <w:rPr>
                <w:sz w:val="20"/>
                <w:szCs w:val="20"/>
                <w:lang w:val="es-SV"/>
              </w:rPr>
              <w:t>agradeció el espacio y recordó que la situación en cuestión fue expuesta por la Lcda. Karla Guevara ante el pleno durante la sesión plenaria de elección. En cumplimiento del mandato del Comité de Ética, se convocó y celebró una reunión el 2 de octubre de 2025, en la que se analizó el caso bajo los principios de respeto, equidad y responsabilidad institucional.</w:t>
            </w:r>
          </w:p>
          <w:p w14:paraId="25C26926" w14:textId="77777777" w:rsidR="007B2D72" w:rsidRPr="007A2C4E" w:rsidRDefault="007B2D72" w:rsidP="007B2D72">
            <w:pPr>
              <w:spacing w:before="100" w:beforeAutospacing="1" w:after="100" w:afterAutospacing="1"/>
              <w:jc w:val="both"/>
              <w:rPr>
                <w:sz w:val="20"/>
                <w:szCs w:val="20"/>
                <w:lang w:val="es-SV"/>
              </w:rPr>
            </w:pPr>
            <w:r w:rsidRPr="007A2C4E">
              <w:rPr>
                <w:sz w:val="20"/>
                <w:szCs w:val="20"/>
                <w:lang w:val="es-SV"/>
              </w:rPr>
              <w:t>Presentó una síntesis de los acuerdos y recomendaciones aprobadas por el Comité, las cuales se detallan a continuación:</w:t>
            </w:r>
          </w:p>
          <w:p w14:paraId="2E488D94" w14:textId="77777777" w:rsidR="007B2D72" w:rsidRPr="007A2C4E" w:rsidRDefault="007B2D72" w:rsidP="007B2D72">
            <w:pPr>
              <w:spacing w:before="100" w:beforeAutospacing="1" w:after="100" w:afterAutospacing="1"/>
              <w:jc w:val="both"/>
              <w:rPr>
                <w:sz w:val="20"/>
                <w:szCs w:val="20"/>
                <w:lang w:val="es-SV"/>
              </w:rPr>
            </w:pPr>
            <w:r w:rsidRPr="007A2C4E">
              <w:rPr>
                <w:sz w:val="20"/>
                <w:szCs w:val="20"/>
                <w:lang w:val="es-SV"/>
              </w:rPr>
              <w:t>Reafirmar el compromiso del MCP-ES con los principios de respeto, inclusión y no discriminación, en concordancia con los derechos humanos y los valores fundamentales del mecanismo.</w:t>
            </w:r>
          </w:p>
          <w:p w14:paraId="306C3824" w14:textId="77777777" w:rsidR="007B2D72" w:rsidRPr="007A2C4E" w:rsidRDefault="007B2D72" w:rsidP="007B2D72">
            <w:pPr>
              <w:spacing w:before="100" w:beforeAutospacing="1" w:after="100" w:afterAutospacing="1"/>
              <w:jc w:val="both"/>
              <w:rPr>
                <w:sz w:val="20"/>
                <w:szCs w:val="20"/>
                <w:lang w:val="es-SV"/>
              </w:rPr>
            </w:pPr>
            <w:r w:rsidRPr="007A2C4E">
              <w:rPr>
                <w:sz w:val="20"/>
                <w:szCs w:val="20"/>
                <w:lang w:val="es-SV"/>
              </w:rPr>
              <w:t>En coherencia con ello, el Comité recomienda realizar un taller de género, derechos humanos y no discriminación, dirigido a todos los miembros del MCP-ES.</w:t>
            </w:r>
          </w:p>
          <w:p w14:paraId="42B27A98" w14:textId="77777777" w:rsidR="007B2D72" w:rsidRPr="007A2C4E" w:rsidRDefault="007B2D72" w:rsidP="007B2D72">
            <w:pPr>
              <w:spacing w:before="100" w:beforeAutospacing="1" w:after="100" w:afterAutospacing="1"/>
              <w:jc w:val="both"/>
              <w:rPr>
                <w:sz w:val="20"/>
                <w:szCs w:val="20"/>
                <w:lang w:val="es-SV"/>
              </w:rPr>
            </w:pPr>
            <w:r w:rsidRPr="007A2C4E">
              <w:rPr>
                <w:sz w:val="20"/>
                <w:szCs w:val="20"/>
                <w:lang w:val="es-SV"/>
              </w:rPr>
              <w:lastRenderedPageBreak/>
              <w:t>Aunque la participación no se establecerá como obligatoria, se invita al pleno a asumir el compromiso colectivo de participar activamente cuando el taller sea convocado.</w:t>
            </w:r>
          </w:p>
          <w:p w14:paraId="69D52FB6" w14:textId="77777777" w:rsidR="007B2D72" w:rsidRPr="007A2C4E" w:rsidRDefault="007B2D72" w:rsidP="007B2D72">
            <w:pPr>
              <w:spacing w:before="100" w:beforeAutospacing="1" w:after="100" w:afterAutospacing="1"/>
              <w:jc w:val="both"/>
              <w:rPr>
                <w:sz w:val="20"/>
                <w:szCs w:val="20"/>
                <w:lang w:val="es-SV"/>
              </w:rPr>
            </w:pPr>
            <w:r w:rsidRPr="007A2C4E">
              <w:rPr>
                <w:sz w:val="20"/>
                <w:szCs w:val="20"/>
                <w:lang w:val="es-SV"/>
              </w:rPr>
              <w:t>Confirmar la validez de los procesos electorales desarrollados, los cuales se llevaron a cabo conforme a los estatutos vigentes.</w:t>
            </w:r>
          </w:p>
          <w:p w14:paraId="3294598C" w14:textId="77777777" w:rsidR="007B2D72" w:rsidRPr="007A2C4E" w:rsidRDefault="007B2D72" w:rsidP="007B2D72">
            <w:pPr>
              <w:spacing w:before="100" w:beforeAutospacing="1" w:after="100" w:afterAutospacing="1"/>
              <w:jc w:val="both"/>
              <w:rPr>
                <w:sz w:val="20"/>
                <w:szCs w:val="20"/>
                <w:lang w:val="es-SV"/>
              </w:rPr>
            </w:pPr>
            <w:r w:rsidRPr="007A2C4E">
              <w:rPr>
                <w:sz w:val="20"/>
                <w:szCs w:val="20"/>
                <w:lang w:val="es-SV"/>
              </w:rPr>
              <w:t>El Comité reconoció que el cabildeo es una práctica legítima en los espacios de representación multisectorial, conforme a los lineamientos del MCP-ES.</w:t>
            </w:r>
          </w:p>
          <w:p w14:paraId="003C1014" w14:textId="77777777" w:rsidR="007B2D72" w:rsidRPr="007A2C4E" w:rsidRDefault="007B2D72" w:rsidP="007B2D72">
            <w:pPr>
              <w:spacing w:before="100" w:beforeAutospacing="1" w:after="100" w:afterAutospacing="1"/>
              <w:jc w:val="both"/>
              <w:rPr>
                <w:sz w:val="20"/>
                <w:szCs w:val="20"/>
                <w:lang w:val="es-SV"/>
              </w:rPr>
            </w:pPr>
            <w:r w:rsidRPr="007A2C4E">
              <w:rPr>
                <w:sz w:val="20"/>
                <w:szCs w:val="20"/>
                <w:lang w:val="es-SV"/>
              </w:rPr>
              <w:t>Reconocer la diversidad de percepciones y emociones manifestadas durante la situación analizada.</w:t>
            </w:r>
          </w:p>
          <w:p w14:paraId="1B4175EE" w14:textId="77777777" w:rsidR="007B2D72" w:rsidRPr="007A2C4E" w:rsidRDefault="007B2D72" w:rsidP="007B2D72">
            <w:pPr>
              <w:spacing w:before="100" w:beforeAutospacing="1" w:after="100" w:afterAutospacing="1"/>
              <w:jc w:val="both"/>
              <w:rPr>
                <w:sz w:val="20"/>
                <w:szCs w:val="20"/>
                <w:lang w:val="es-SV"/>
              </w:rPr>
            </w:pPr>
            <w:r w:rsidRPr="007A2C4E">
              <w:rPr>
                <w:sz w:val="20"/>
                <w:szCs w:val="20"/>
                <w:lang w:val="es-SV"/>
              </w:rPr>
              <w:t>El Comité valoró la disculpa ofrecida y aceptada en torno al comentario percibido como discriminatorio, destacando dicho gesto como una muestra de madurez, respeto y compromiso con la convivencia institucional.</w:t>
            </w:r>
          </w:p>
          <w:p w14:paraId="3955FAD0" w14:textId="77777777" w:rsidR="007B2D72" w:rsidRPr="007A2C4E" w:rsidRDefault="007B2D72" w:rsidP="007B2D72">
            <w:pPr>
              <w:spacing w:before="100" w:beforeAutospacing="1" w:after="100" w:afterAutospacing="1"/>
              <w:jc w:val="both"/>
              <w:rPr>
                <w:sz w:val="20"/>
                <w:szCs w:val="20"/>
                <w:lang w:val="es-SV"/>
              </w:rPr>
            </w:pPr>
            <w:r w:rsidRPr="007A2C4E">
              <w:rPr>
                <w:sz w:val="20"/>
                <w:szCs w:val="20"/>
                <w:lang w:val="es-SV"/>
              </w:rPr>
              <w:t>En ese marco, se enfatizó que el estigma y la discriminación no tienen cabida dentro de las prácticas del MCP-ES, y que es necesario garantizar espacios seguros para el diálogo, la escucha activa y la restauración de la confianza entre los miembros.</w:t>
            </w:r>
          </w:p>
          <w:p w14:paraId="3283CD23" w14:textId="77777777" w:rsidR="007B2D72" w:rsidRPr="007A2C4E" w:rsidRDefault="007B2D72" w:rsidP="007B2D72">
            <w:pPr>
              <w:spacing w:before="100" w:beforeAutospacing="1" w:after="100" w:afterAutospacing="1"/>
              <w:jc w:val="both"/>
              <w:rPr>
                <w:sz w:val="20"/>
                <w:szCs w:val="20"/>
                <w:lang w:val="es-SV"/>
              </w:rPr>
            </w:pPr>
            <w:r w:rsidRPr="007A2C4E">
              <w:rPr>
                <w:sz w:val="20"/>
                <w:szCs w:val="20"/>
                <w:lang w:val="es-SV"/>
              </w:rPr>
              <w:t>No se identifican faltas éticas que ameriten una sanción formal.</w:t>
            </w:r>
          </w:p>
          <w:p w14:paraId="05618DD0" w14:textId="77777777" w:rsidR="007B2D72" w:rsidRPr="007A2C4E" w:rsidRDefault="007B2D72" w:rsidP="007B2D72">
            <w:pPr>
              <w:spacing w:before="100" w:beforeAutospacing="1" w:after="100" w:afterAutospacing="1"/>
              <w:jc w:val="both"/>
              <w:rPr>
                <w:sz w:val="20"/>
                <w:szCs w:val="20"/>
                <w:lang w:val="es-SV"/>
              </w:rPr>
            </w:pPr>
            <w:r w:rsidRPr="007A2C4E">
              <w:rPr>
                <w:sz w:val="20"/>
                <w:szCs w:val="20"/>
                <w:lang w:val="es-SV"/>
              </w:rPr>
              <w:t>No obstante, el Comité recomienda implementar acciones de acompañamiento y reflexión colectiva orientadas a fortalecer la empatía, la cohesión interna y la cultura de respeto dentro del MCP-ES.</w:t>
            </w:r>
          </w:p>
          <w:p w14:paraId="0A8A0CBA" w14:textId="77777777" w:rsidR="007B2D72" w:rsidRPr="007A2C4E" w:rsidRDefault="007B2D72" w:rsidP="007B2D72">
            <w:pPr>
              <w:spacing w:before="100" w:beforeAutospacing="1" w:after="100" w:afterAutospacing="1"/>
              <w:jc w:val="both"/>
              <w:rPr>
                <w:sz w:val="20"/>
                <w:szCs w:val="20"/>
                <w:lang w:val="es-SV"/>
              </w:rPr>
            </w:pPr>
            <w:r w:rsidRPr="007A2C4E">
              <w:rPr>
                <w:sz w:val="20"/>
                <w:szCs w:val="20"/>
                <w:lang w:val="es-SV"/>
              </w:rPr>
              <w:t>Fortalecer la comunicación interna y la transparencia entre sectores y subsectores, a fin de prevenir malentendidos y reforzar la confianza mutua entre los miembros.</w:t>
            </w:r>
          </w:p>
          <w:p w14:paraId="6D16FCD5" w14:textId="77777777" w:rsidR="007B2D72" w:rsidRPr="007A2C4E" w:rsidRDefault="007B2D72" w:rsidP="007B2D72">
            <w:pPr>
              <w:spacing w:before="100" w:beforeAutospacing="1" w:after="100" w:afterAutospacing="1"/>
              <w:jc w:val="both"/>
              <w:rPr>
                <w:sz w:val="20"/>
                <w:szCs w:val="20"/>
                <w:lang w:val="es-SV"/>
              </w:rPr>
            </w:pPr>
            <w:r w:rsidRPr="007A2C4E">
              <w:rPr>
                <w:sz w:val="20"/>
                <w:szCs w:val="20"/>
                <w:lang w:val="es-SV"/>
              </w:rPr>
              <w:t>Remitir al Comité Ejecutivo los aspectos relativos a gobernanza y procedimientos electorales, por corresponder a su ámbito de competencia, para su análisis y seguimiento correspondiente.</w:t>
            </w:r>
          </w:p>
          <w:p w14:paraId="43E23554" w14:textId="0FC3E528" w:rsidR="007B2D72" w:rsidRDefault="007B2D72" w:rsidP="007B2D72">
            <w:pPr>
              <w:spacing w:before="100" w:beforeAutospacing="1" w:after="100" w:afterAutospacing="1"/>
              <w:jc w:val="both"/>
              <w:rPr>
                <w:sz w:val="20"/>
                <w:szCs w:val="20"/>
                <w:lang w:val="es-SV"/>
              </w:rPr>
            </w:pPr>
            <w:r w:rsidRPr="007A2C4E">
              <w:rPr>
                <w:sz w:val="20"/>
                <w:szCs w:val="20"/>
                <w:lang w:val="es-SV"/>
              </w:rPr>
              <w:t>Finalmente, la Dra. Martínez de Miranda subrayó que el Comité reitera la importancia del diálogo respetuoso, la empatía y la búsqueda de entendimientos, como pilares fundamentales para la sostenibilidad del MCP</w:t>
            </w:r>
            <w:r w:rsidR="00196C23" w:rsidRPr="007A2C4E">
              <w:rPr>
                <w:sz w:val="20"/>
                <w:szCs w:val="20"/>
                <w:lang w:val="es-SV"/>
              </w:rPr>
              <w:t>-ES</w:t>
            </w:r>
            <w:r w:rsidRPr="007A2C4E">
              <w:rPr>
                <w:sz w:val="20"/>
                <w:szCs w:val="20"/>
                <w:lang w:val="es-SV"/>
              </w:rPr>
              <w:t xml:space="preserve"> y su rol como espacio de coordinación nacional.</w:t>
            </w:r>
            <w:r w:rsidR="00196C23" w:rsidRPr="007A2C4E">
              <w:rPr>
                <w:sz w:val="20"/>
                <w:szCs w:val="20"/>
                <w:lang w:val="es-SV"/>
              </w:rPr>
              <w:t xml:space="preserve"> </w:t>
            </w:r>
            <w:r w:rsidRPr="007A2C4E">
              <w:rPr>
                <w:sz w:val="20"/>
                <w:szCs w:val="20"/>
                <w:lang w:val="es-SV"/>
              </w:rPr>
              <w:t>Agradeció que la situación haya sido canalizada de manera institucional, destacando el espíritu de resolución pacífica y constructiva con que fue abordada.</w:t>
            </w:r>
          </w:p>
          <w:p w14:paraId="415D6B01" w14:textId="67D3A098" w:rsidR="005268C1" w:rsidRPr="005268C1" w:rsidRDefault="005268C1" w:rsidP="005268C1">
            <w:pPr>
              <w:spacing w:after="160" w:line="278" w:lineRule="auto"/>
              <w:jc w:val="both"/>
              <w:rPr>
                <w:sz w:val="20"/>
                <w:szCs w:val="20"/>
              </w:rPr>
            </w:pPr>
            <w:r w:rsidRPr="007A2C4E">
              <w:rPr>
                <w:rFonts w:eastAsia="Aptos"/>
                <w:kern w:val="2"/>
                <w:sz w:val="20"/>
                <w:szCs w:val="20"/>
                <w:lang w:val="es-SV" w:eastAsia="en-US"/>
                <w14:ligatures w14:val="standardContextual"/>
              </w:rPr>
              <w:t xml:space="preserve">Para conocer más puede acceder al siguiente enlace:   </w:t>
            </w:r>
            <w:r w:rsidRPr="007A2C4E">
              <w:rPr>
                <w:sz w:val="20"/>
                <w:szCs w:val="20"/>
              </w:rPr>
              <w:t xml:space="preserve">  </w:t>
            </w:r>
            <w:hyperlink r:id="rId11" w:history="1">
              <w:r w:rsidRPr="007A2C4E">
                <w:rPr>
                  <w:rStyle w:val="Hipervnculo"/>
                  <w:sz w:val="20"/>
                  <w:szCs w:val="20"/>
                </w:rPr>
                <w:t>https://mcpelsalvador.org.sv/anexos-plenaria-04-2025/</w:t>
              </w:r>
            </w:hyperlink>
          </w:p>
          <w:p w14:paraId="5824ABE2" w14:textId="77777777" w:rsidR="007B2D72" w:rsidRPr="007A2C4E" w:rsidRDefault="007B2D72" w:rsidP="007B2D72">
            <w:pPr>
              <w:spacing w:before="100" w:beforeAutospacing="1" w:after="100" w:afterAutospacing="1"/>
              <w:jc w:val="both"/>
              <w:rPr>
                <w:b/>
                <w:bCs/>
                <w:sz w:val="20"/>
                <w:szCs w:val="20"/>
                <w:lang w:val="es-SV"/>
              </w:rPr>
            </w:pPr>
            <w:r w:rsidRPr="007A2C4E">
              <w:rPr>
                <w:b/>
                <w:bCs/>
                <w:sz w:val="20"/>
                <w:szCs w:val="20"/>
                <w:lang w:val="es-SV"/>
              </w:rPr>
              <w:t>Intervenciones:</w:t>
            </w:r>
          </w:p>
          <w:p w14:paraId="11E2EB2D" w14:textId="77777777" w:rsidR="007B2D72" w:rsidRPr="007A2C4E" w:rsidRDefault="007B2D72" w:rsidP="007B2D72">
            <w:pPr>
              <w:spacing w:before="100" w:beforeAutospacing="1" w:after="100" w:afterAutospacing="1"/>
              <w:jc w:val="both"/>
              <w:rPr>
                <w:sz w:val="20"/>
                <w:szCs w:val="20"/>
                <w:lang w:val="es-SV"/>
              </w:rPr>
            </w:pPr>
            <w:r w:rsidRPr="007A2C4E">
              <w:rPr>
                <w:b/>
                <w:bCs/>
                <w:sz w:val="20"/>
                <w:szCs w:val="20"/>
                <w:lang w:val="es-SV"/>
              </w:rPr>
              <w:t>Lcda.  Isabel Payés:</w:t>
            </w:r>
            <w:r w:rsidRPr="007A2C4E">
              <w:rPr>
                <w:sz w:val="20"/>
                <w:szCs w:val="20"/>
                <w:lang w:val="es-SV"/>
              </w:rPr>
              <w:t xml:space="preserve"> felicitó al Comité de Ética por haber tomado la situación con seriedad y responsabilidad, buscando una solución pacífica y constructiva. Agradeció la propuesta de realizar un taller de género e hizo una consulta sobre la participación de la Lcda. Karla Guevara, preguntando si se había reincorporado a las actividades del MCP-ES.</w:t>
            </w:r>
          </w:p>
          <w:p w14:paraId="4964CA4E" w14:textId="77777777" w:rsidR="007B2D72" w:rsidRPr="007A2C4E" w:rsidRDefault="007B2D72" w:rsidP="007B2D72">
            <w:pPr>
              <w:spacing w:before="100" w:beforeAutospacing="1" w:after="100" w:afterAutospacing="1"/>
              <w:jc w:val="both"/>
              <w:rPr>
                <w:sz w:val="20"/>
                <w:szCs w:val="20"/>
                <w:lang w:val="es-SV"/>
              </w:rPr>
            </w:pPr>
            <w:r w:rsidRPr="007A2C4E">
              <w:rPr>
                <w:sz w:val="20"/>
                <w:szCs w:val="20"/>
                <w:lang w:val="es-SV"/>
              </w:rPr>
              <w:t>Respuesta de la Lcda. Marta Alicia Alvarado de Magaña y la Dra. Celina Martínez de Miranda:</w:t>
            </w:r>
          </w:p>
          <w:p w14:paraId="56A74D0E" w14:textId="27CE4A6B" w:rsidR="007B2D72" w:rsidRPr="007A2C4E" w:rsidRDefault="007B2D72" w:rsidP="007B2D72">
            <w:pPr>
              <w:spacing w:before="100" w:beforeAutospacing="1" w:after="100" w:afterAutospacing="1"/>
              <w:jc w:val="both"/>
              <w:rPr>
                <w:sz w:val="20"/>
                <w:szCs w:val="20"/>
                <w:lang w:val="es-SV"/>
              </w:rPr>
            </w:pPr>
            <w:r w:rsidRPr="007A2C4E">
              <w:rPr>
                <w:sz w:val="20"/>
                <w:szCs w:val="20"/>
                <w:lang w:val="es-SV"/>
              </w:rPr>
              <w:t>Ambas confirmaron que la Lcda. Karla Guevara continúa participando activamente en las actividades del MCP-ES y se encontraba presente en la reunión.</w:t>
            </w:r>
          </w:p>
          <w:p w14:paraId="6B43E614" w14:textId="77777777" w:rsidR="007B2D72" w:rsidRPr="007A2C4E" w:rsidRDefault="007B2D72" w:rsidP="007B2D72">
            <w:pPr>
              <w:spacing w:before="100" w:beforeAutospacing="1" w:after="100" w:afterAutospacing="1"/>
              <w:jc w:val="both"/>
              <w:rPr>
                <w:b/>
                <w:bCs/>
                <w:sz w:val="20"/>
                <w:szCs w:val="20"/>
                <w:lang w:val="es-SV"/>
              </w:rPr>
            </w:pPr>
            <w:r w:rsidRPr="007A2C4E">
              <w:rPr>
                <w:b/>
                <w:bCs/>
                <w:sz w:val="20"/>
                <w:szCs w:val="20"/>
                <w:lang w:val="es-SV"/>
              </w:rPr>
              <w:t xml:space="preserve">Rvdo. Eber Facundo: </w:t>
            </w:r>
            <w:r w:rsidRPr="007A2C4E">
              <w:rPr>
                <w:sz w:val="20"/>
                <w:szCs w:val="20"/>
                <w:lang w:val="es-SV"/>
              </w:rPr>
              <w:t>felicitó al Comité de Ética por su tratamiento responsable y oportuno del caso, destacando la importancia de mantener un ambiente de respeto y colaboración.</w:t>
            </w:r>
            <w:r w:rsidRPr="007A2C4E">
              <w:rPr>
                <w:b/>
                <w:bCs/>
                <w:sz w:val="20"/>
                <w:szCs w:val="20"/>
                <w:lang w:val="es-SV"/>
              </w:rPr>
              <w:t xml:space="preserve"> </w:t>
            </w:r>
            <w:r w:rsidRPr="007A2C4E">
              <w:rPr>
                <w:sz w:val="20"/>
                <w:szCs w:val="20"/>
                <w:lang w:val="es-SV"/>
              </w:rPr>
              <w:t>Expresó su apoyo a la realización del taller de género y derechos humanos, sugiriendo que la participación sea amplia y colectiva, para asegurar que todos los miembros se beneficien del proceso formativo.</w:t>
            </w:r>
          </w:p>
          <w:p w14:paraId="26DE7EDC" w14:textId="77777777" w:rsidR="007B2D72" w:rsidRPr="007A2C4E" w:rsidRDefault="007B2D72" w:rsidP="007B2D72">
            <w:pPr>
              <w:spacing w:before="100" w:beforeAutospacing="1" w:after="100" w:afterAutospacing="1"/>
              <w:jc w:val="both"/>
              <w:rPr>
                <w:sz w:val="20"/>
                <w:szCs w:val="20"/>
                <w:lang w:val="es-SV"/>
              </w:rPr>
            </w:pPr>
            <w:r w:rsidRPr="007A2C4E">
              <w:rPr>
                <w:sz w:val="20"/>
                <w:szCs w:val="20"/>
                <w:lang w:val="es-SV"/>
              </w:rPr>
              <w:t>Dra. Martínez de Miranda leyó los comentarios de varios miembros del pleno que manifestaron su acuerdo con las recomendaciones del Comité, entre ellos:</w:t>
            </w:r>
          </w:p>
          <w:p w14:paraId="40B57F7C" w14:textId="77A37D08" w:rsidR="007B2D72" w:rsidRPr="007A2C4E" w:rsidRDefault="007B2D72" w:rsidP="007B2D72">
            <w:pPr>
              <w:spacing w:before="100" w:beforeAutospacing="1" w:after="100" w:afterAutospacing="1"/>
              <w:jc w:val="both"/>
              <w:rPr>
                <w:sz w:val="20"/>
                <w:szCs w:val="20"/>
                <w:lang w:val="es-SV"/>
              </w:rPr>
            </w:pPr>
            <w:r w:rsidRPr="007A2C4E">
              <w:rPr>
                <w:sz w:val="20"/>
                <w:szCs w:val="20"/>
                <w:lang w:val="es-SV"/>
              </w:rPr>
              <w:t xml:space="preserve">Dra. </w:t>
            </w:r>
            <w:r w:rsidR="00196C23" w:rsidRPr="007A2C4E">
              <w:rPr>
                <w:sz w:val="20"/>
                <w:szCs w:val="20"/>
                <w:lang w:val="es-SV"/>
              </w:rPr>
              <w:t xml:space="preserve">Elsy </w:t>
            </w:r>
            <w:r w:rsidRPr="007A2C4E">
              <w:rPr>
                <w:sz w:val="20"/>
                <w:szCs w:val="20"/>
                <w:lang w:val="es-SV"/>
              </w:rPr>
              <w:t>Brizuela, quien agradeció la presentación y expresó su apoyo.</w:t>
            </w:r>
          </w:p>
          <w:p w14:paraId="0DE88F6B" w14:textId="6AD8DFDB" w:rsidR="007B2D72" w:rsidRPr="007A2C4E" w:rsidRDefault="00196C23" w:rsidP="007B2D72">
            <w:pPr>
              <w:spacing w:before="100" w:beforeAutospacing="1" w:after="100" w:afterAutospacing="1"/>
              <w:jc w:val="both"/>
              <w:rPr>
                <w:sz w:val="20"/>
                <w:szCs w:val="20"/>
                <w:lang w:val="es-SV"/>
              </w:rPr>
            </w:pPr>
            <w:r w:rsidRPr="007A2C4E">
              <w:rPr>
                <w:sz w:val="20"/>
                <w:szCs w:val="20"/>
                <w:lang w:val="es-SV"/>
              </w:rPr>
              <w:lastRenderedPageBreak/>
              <w:t xml:space="preserve">Lcda. </w:t>
            </w:r>
            <w:r w:rsidR="00A76DC0" w:rsidRPr="007A2C4E">
              <w:rPr>
                <w:sz w:val="20"/>
                <w:szCs w:val="20"/>
                <w:lang w:val="es-SV"/>
              </w:rPr>
              <w:t>María Isabel Mendoza</w:t>
            </w:r>
            <w:r w:rsidR="007B2D72" w:rsidRPr="007A2C4E">
              <w:rPr>
                <w:sz w:val="20"/>
                <w:szCs w:val="20"/>
                <w:lang w:val="es-SV"/>
              </w:rPr>
              <w:t>, quien manifestó estar de acuerdo con el dictamen.</w:t>
            </w:r>
          </w:p>
          <w:p w14:paraId="2DD2A768" w14:textId="25977E70" w:rsidR="007B2D72" w:rsidRPr="007A2C4E" w:rsidRDefault="007B2D72" w:rsidP="007B2D72">
            <w:pPr>
              <w:spacing w:before="100" w:beforeAutospacing="1" w:after="100" w:afterAutospacing="1"/>
              <w:jc w:val="both"/>
              <w:rPr>
                <w:sz w:val="20"/>
                <w:szCs w:val="20"/>
                <w:lang w:val="es-SV"/>
              </w:rPr>
            </w:pPr>
            <w:r w:rsidRPr="007A2C4E">
              <w:rPr>
                <w:sz w:val="20"/>
                <w:szCs w:val="20"/>
                <w:lang w:val="es-SV"/>
              </w:rPr>
              <w:t xml:space="preserve">Dra. Carmen </w:t>
            </w:r>
            <w:r w:rsidR="00A76DC0" w:rsidRPr="007A2C4E">
              <w:rPr>
                <w:sz w:val="20"/>
                <w:szCs w:val="20"/>
                <w:lang w:val="es-SV"/>
              </w:rPr>
              <w:t>del Pilar de Durán</w:t>
            </w:r>
            <w:r w:rsidRPr="007A2C4E">
              <w:rPr>
                <w:sz w:val="20"/>
                <w:szCs w:val="20"/>
                <w:lang w:val="es-SV"/>
              </w:rPr>
              <w:t>, quien felicitó al Comité y respaldó la realización del taller.</w:t>
            </w:r>
          </w:p>
          <w:p w14:paraId="056D08B7" w14:textId="198CEE8B" w:rsidR="007B2D72" w:rsidRPr="007A2C4E" w:rsidRDefault="007B2D72" w:rsidP="007B2D72">
            <w:pPr>
              <w:spacing w:before="100" w:beforeAutospacing="1" w:after="100" w:afterAutospacing="1"/>
              <w:jc w:val="both"/>
              <w:rPr>
                <w:sz w:val="20"/>
                <w:szCs w:val="20"/>
                <w:lang w:val="es-SV"/>
              </w:rPr>
            </w:pPr>
            <w:r w:rsidRPr="007A2C4E">
              <w:rPr>
                <w:sz w:val="20"/>
                <w:szCs w:val="20"/>
                <w:lang w:val="es-SV"/>
              </w:rPr>
              <w:t xml:space="preserve">Lic. </w:t>
            </w:r>
            <w:r w:rsidR="009F438D" w:rsidRPr="007A2C4E">
              <w:rPr>
                <w:sz w:val="20"/>
                <w:szCs w:val="20"/>
                <w:lang w:val="es-SV"/>
              </w:rPr>
              <w:t xml:space="preserve">Alejandra </w:t>
            </w:r>
            <w:r w:rsidRPr="007A2C4E">
              <w:rPr>
                <w:sz w:val="20"/>
                <w:szCs w:val="20"/>
                <w:lang w:val="es-SV"/>
              </w:rPr>
              <w:t>Montano, quien destacó las acciones del Comité como ejemplares y acertadas.</w:t>
            </w:r>
          </w:p>
          <w:p w14:paraId="42F41658" w14:textId="21D79C51" w:rsidR="007B2D72" w:rsidRPr="007A2C4E" w:rsidRDefault="007B2D72" w:rsidP="007B2D72">
            <w:pPr>
              <w:spacing w:before="100" w:beforeAutospacing="1" w:after="100" w:afterAutospacing="1"/>
              <w:jc w:val="both"/>
              <w:rPr>
                <w:sz w:val="20"/>
                <w:szCs w:val="20"/>
                <w:lang w:val="es-SV"/>
              </w:rPr>
            </w:pPr>
            <w:r w:rsidRPr="007A2C4E">
              <w:rPr>
                <w:b/>
                <w:bCs/>
                <w:sz w:val="20"/>
                <w:szCs w:val="20"/>
                <w:lang w:val="es-SV"/>
              </w:rPr>
              <w:t>Lcda. Marta Alicia Alvarado de Magaña:</w:t>
            </w:r>
            <w:r w:rsidRPr="007A2C4E">
              <w:rPr>
                <w:sz w:val="20"/>
                <w:szCs w:val="20"/>
                <w:lang w:val="es-SV"/>
              </w:rPr>
              <w:t xml:space="preserve"> recordó que, conforme a la dinámica institucional, las recomendaciones de los comités deben ser sometidas a la aprobación del pleno, que es la instancia facultada para aceptarlas o rechazarlas. Reiteró que, en este caso, una de las recomendaciones centrales es la capacitación sobre estigma, discriminación y derechos humanos, la cual será impulsada con el apoyo de la Dra. Mari</w:t>
            </w:r>
            <w:r w:rsidR="009F438D" w:rsidRPr="007A2C4E">
              <w:rPr>
                <w:sz w:val="20"/>
                <w:szCs w:val="20"/>
                <w:lang w:val="es-SV"/>
              </w:rPr>
              <w:t>c</w:t>
            </w:r>
            <w:r w:rsidRPr="007A2C4E">
              <w:rPr>
                <w:sz w:val="20"/>
                <w:szCs w:val="20"/>
                <w:lang w:val="es-SV"/>
              </w:rPr>
              <w:t>ela Herrera, experta en la temática. Informó que este tema será abordado durante el retiro institucional, donde la Dra. Herrera ofrecerá una primera sesión introductoria, con el compromiso de dar continuidad a la formación en el siguiente período de planificación.</w:t>
            </w:r>
          </w:p>
          <w:p w14:paraId="2909FAD9" w14:textId="54AB2A65" w:rsidR="007B2D72" w:rsidRPr="007A2C4E" w:rsidRDefault="007B2D72" w:rsidP="007B2D72">
            <w:pPr>
              <w:spacing w:before="100" w:beforeAutospacing="1" w:after="100" w:afterAutospacing="1"/>
              <w:jc w:val="both"/>
              <w:rPr>
                <w:sz w:val="20"/>
                <w:szCs w:val="20"/>
                <w:lang w:val="es-SV"/>
              </w:rPr>
            </w:pPr>
            <w:r w:rsidRPr="007A2C4E">
              <w:rPr>
                <w:sz w:val="20"/>
                <w:szCs w:val="20"/>
                <w:lang w:val="es-SV"/>
              </w:rPr>
              <w:t>Tras el llamado a votación por parte de la Dra. Celina de Miranda, se procedió a levantar la mano virtualmente.</w:t>
            </w:r>
          </w:p>
          <w:p w14:paraId="7EE9183E" w14:textId="77777777" w:rsidR="007B2D72" w:rsidRPr="007A2C4E" w:rsidRDefault="007B2D72" w:rsidP="007B2D72">
            <w:pPr>
              <w:spacing w:before="100" w:beforeAutospacing="1" w:after="100" w:afterAutospacing="1"/>
              <w:jc w:val="both"/>
              <w:rPr>
                <w:sz w:val="20"/>
                <w:szCs w:val="20"/>
                <w:lang w:val="es-SV"/>
              </w:rPr>
            </w:pPr>
            <w:r w:rsidRPr="007A2C4E">
              <w:rPr>
                <w:b/>
                <w:bCs/>
                <w:sz w:val="20"/>
                <w:szCs w:val="20"/>
                <w:lang w:val="es-SV"/>
              </w:rPr>
              <w:t>Acuerdo:</w:t>
            </w:r>
            <w:r w:rsidRPr="007A2C4E">
              <w:rPr>
                <w:sz w:val="20"/>
                <w:szCs w:val="20"/>
                <w:lang w:val="es-SV"/>
              </w:rPr>
              <w:t xml:space="preserve"> Por unanimidad se da por aprobada las recomendaciones del Comité de Ética. </w:t>
            </w:r>
          </w:p>
          <w:p w14:paraId="4F53F251" w14:textId="5F33535B" w:rsidR="007B2D72" w:rsidRPr="007A2C4E" w:rsidRDefault="007B2D72" w:rsidP="007B2D72">
            <w:pPr>
              <w:spacing w:before="100" w:beforeAutospacing="1" w:after="100" w:afterAutospacing="1"/>
              <w:jc w:val="both"/>
              <w:rPr>
                <w:sz w:val="20"/>
                <w:szCs w:val="20"/>
                <w:lang w:val="es-SV"/>
              </w:rPr>
            </w:pPr>
            <w:r w:rsidRPr="007A2C4E">
              <w:rPr>
                <w:b/>
                <w:bCs/>
                <w:sz w:val="20"/>
                <w:szCs w:val="20"/>
                <w:lang w:val="es-SV"/>
              </w:rPr>
              <w:t xml:space="preserve">Dra. Celina </w:t>
            </w:r>
            <w:r w:rsidR="009F438D" w:rsidRPr="007A2C4E">
              <w:rPr>
                <w:b/>
                <w:bCs/>
                <w:sz w:val="20"/>
                <w:szCs w:val="20"/>
                <w:lang w:val="es-SV"/>
              </w:rPr>
              <w:t xml:space="preserve">de Miranda: </w:t>
            </w:r>
            <w:r w:rsidRPr="007A2C4E">
              <w:rPr>
                <w:sz w:val="20"/>
                <w:szCs w:val="20"/>
                <w:lang w:val="es-SV"/>
              </w:rPr>
              <w:t xml:space="preserve"> declaró aprobadas las recomendaciones del Comité de Ética, señalando que el Comité Ejecutivo dará seguimiento a los aspectos de gobernanza y procedimientos electorales y presentará un informe sobre el tema en una próxima sesión.</w:t>
            </w:r>
          </w:p>
          <w:p w14:paraId="44F23A6B" w14:textId="6283E790" w:rsidR="007B2D72" w:rsidRPr="007A2C4E" w:rsidRDefault="007B2D72" w:rsidP="007B2D72">
            <w:pPr>
              <w:spacing w:before="100" w:beforeAutospacing="1" w:after="100" w:afterAutospacing="1"/>
              <w:jc w:val="both"/>
              <w:rPr>
                <w:sz w:val="20"/>
                <w:szCs w:val="20"/>
                <w:lang w:val="es-SV"/>
              </w:rPr>
            </w:pPr>
            <w:r w:rsidRPr="007A2C4E">
              <w:rPr>
                <w:sz w:val="20"/>
                <w:szCs w:val="20"/>
                <w:lang w:val="es-SV"/>
              </w:rPr>
              <w:t>Con ello, se dio por concluido el punto y se continuó con el desarrollo de la agenda.</w:t>
            </w:r>
          </w:p>
        </w:tc>
      </w:tr>
      <w:tr w:rsidR="007B2D72" w:rsidRPr="007A2C4E" w14:paraId="3E3C2640" w14:textId="77777777" w:rsidTr="00A8548C">
        <w:trPr>
          <w:trHeight w:val="548"/>
        </w:trPr>
        <w:tc>
          <w:tcPr>
            <w:tcW w:w="11335" w:type="dxa"/>
          </w:tcPr>
          <w:p w14:paraId="151E9A3F" w14:textId="537585BB" w:rsidR="007B2D72" w:rsidRPr="007A2C4E" w:rsidRDefault="007B2D72" w:rsidP="007B2D72">
            <w:pPr>
              <w:pStyle w:val="Prrafodelista"/>
              <w:numPr>
                <w:ilvl w:val="0"/>
                <w:numId w:val="1"/>
              </w:numPr>
              <w:rPr>
                <w:rFonts w:ascii="Times New Roman" w:hAnsi="Times New Roman"/>
                <w:b/>
                <w:bCs/>
                <w:sz w:val="20"/>
                <w:szCs w:val="20"/>
                <w:lang w:val="es-SV"/>
              </w:rPr>
            </w:pPr>
            <w:r w:rsidRPr="007A2C4E">
              <w:rPr>
                <w:rFonts w:ascii="Times New Roman" w:hAnsi="Times New Roman"/>
                <w:b/>
                <w:bCs/>
                <w:sz w:val="20"/>
                <w:szCs w:val="20"/>
                <w:lang w:val="es-SV"/>
              </w:rPr>
              <w:lastRenderedPageBreak/>
              <w:t>Propuesta de integración de nuevo miembro al Comité de ética</w:t>
            </w:r>
          </w:p>
          <w:p w14:paraId="794DF1A4" w14:textId="521032AF" w:rsidR="007B2D72" w:rsidRPr="007A2C4E" w:rsidRDefault="007B2D72" w:rsidP="007B2D72">
            <w:pPr>
              <w:ind w:left="790"/>
              <w:jc w:val="both"/>
              <w:rPr>
                <w:b/>
                <w:bCs/>
                <w:sz w:val="20"/>
                <w:szCs w:val="20"/>
              </w:rPr>
            </w:pPr>
          </w:p>
        </w:tc>
      </w:tr>
      <w:tr w:rsidR="007B2D72" w:rsidRPr="007A2C4E" w14:paraId="7A55D260" w14:textId="77777777" w:rsidTr="00A8548C">
        <w:trPr>
          <w:trHeight w:val="548"/>
        </w:trPr>
        <w:tc>
          <w:tcPr>
            <w:tcW w:w="11335" w:type="dxa"/>
          </w:tcPr>
          <w:p w14:paraId="522D5EBE" w14:textId="2B5D73EA" w:rsidR="00F05F3E" w:rsidRPr="007A2C4E" w:rsidRDefault="00F05F3E" w:rsidP="00F05F3E">
            <w:pPr>
              <w:spacing w:before="100" w:beforeAutospacing="1" w:after="100" w:afterAutospacing="1"/>
              <w:jc w:val="both"/>
              <w:rPr>
                <w:sz w:val="20"/>
                <w:szCs w:val="20"/>
                <w:lang w:val="es-SV"/>
              </w:rPr>
            </w:pPr>
            <w:r w:rsidRPr="007A2C4E">
              <w:rPr>
                <w:b/>
                <w:bCs/>
                <w:sz w:val="20"/>
                <w:szCs w:val="20"/>
                <w:lang w:val="es-SV"/>
              </w:rPr>
              <w:t>Lcda.  Marta Alicia de Magaña:</w:t>
            </w:r>
            <w:r w:rsidRPr="007A2C4E">
              <w:rPr>
                <w:sz w:val="20"/>
                <w:szCs w:val="20"/>
                <w:lang w:val="es-SV"/>
              </w:rPr>
              <w:t xml:space="preserve"> agradeció al pleno por haber incorporado en la agenda el punto relativo al Comité de Ética, y recordó que el MCP</w:t>
            </w:r>
            <w:r w:rsidR="00D92D3E" w:rsidRPr="007A2C4E">
              <w:rPr>
                <w:sz w:val="20"/>
                <w:szCs w:val="20"/>
                <w:lang w:val="es-SV"/>
              </w:rPr>
              <w:t>-ES</w:t>
            </w:r>
            <w:r w:rsidRPr="007A2C4E">
              <w:rPr>
                <w:sz w:val="20"/>
                <w:szCs w:val="20"/>
                <w:lang w:val="es-SV"/>
              </w:rPr>
              <w:t xml:space="preserve"> cuenta con un Código de Conducta y con un Comité de Ética establecido en sus estatutos. Explicó que dicho Comité tiene carácter mandatario, aunque su funcionamiento no es periódico, sino que se activa en respuesta a situaciones específicas, tal como ocurrió recientemente con el caso analizado en la sesión anterior.</w:t>
            </w:r>
            <w:r w:rsidR="00D92D3E" w:rsidRPr="007A2C4E">
              <w:rPr>
                <w:sz w:val="20"/>
                <w:szCs w:val="20"/>
                <w:lang w:val="es-SV"/>
              </w:rPr>
              <w:t xml:space="preserve"> </w:t>
            </w:r>
            <w:r w:rsidRPr="007A2C4E">
              <w:rPr>
                <w:sz w:val="20"/>
                <w:szCs w:val="20"/>
                <w:lang w:val="es-SV"/>
              </w:rPr>
              <w:t>Informó que, conforme a los lineamientos institucionales, la Presidencia del MCP</w:t>
            </w:r>
            <w:r w:rsidR="003C0532" w:rsidRPr="007A2C4E">
              <w:rPr>
                <w:sz w:val="20"/>
                <w:szCs w:val="20"/>
                <w:lang w:val="es-SV"/>
              </w:rPr>
              <w:t>-ES</w:t>
            </w:r>
            <w:r w:rsidRPr="007A2C4E">
              <w:rPr>
                <w:sz w:val="20"/>
                <w:szCs w:val="20"/>
                <w:lang w:val="es-SV"/>
              </w:rPr>
              <w:t xml:space="preserve"> no puede formar parte del Comité de Ética, de modo que la Dra. Celina de Miranda, quien había venido participando de forma temporal, cesará en esa función.</w:t>
            </w:r>
            <w:r w:rsidR="00D92D3E" w:rsidRPr="007A2C4E">
              <w:rPr>
                <w:sz w:val="20"/>
                <w:szCs w:val="20"/>
                <w:lang w:val="es-SV"/>
              </w:rPr>
              <w:t xml:space="preserve"> Además, </w:t>
            </w:r>
            <w:r w:rsidRPr="007A2C4E">
              <w:rPr>
                <w:sz w:val="20"/>
                <w:szCs w:val="20"/>
                <w:lang w:val="es-SV"/>
              </w:rPr>
              <w:t xml:space="preserve">comunicó que, durante la reunión del Comité celebrada el 2 de octubre, los miembros acordaron proponer a la </w:t>
            </w:r>
            <w:r w:rsidR="002A5218" w:rsidRPr="007A2C4E">
              <w:rPr>
                <w:sz w:val="20"/>
                <w:szCs w:val="20"/>
                <w:lang w:val="es-SV"/>
              </w:rPr>
              <w:t>Lcda.</w:t>
            </w:r>
            <w:r w:rsidRPr="007A2C4E">
              <w:rPr>
                <w:sz w:val="20"/>
                <w:szCs w:val="20"/>
                <w:lang w:val="es-SV"/>
              </w:rPr>
              <w:t xml:space="preserve"> Alejandra Montano de Flores para incorporarse como nueva integrante del Comité de Ética, en sustitución de la Dra. </w:t>
            </w:r>
            <w:r w:rsidR="00D92D3E" w:rsidRPr="007A2C4E">
              <w:rPr>
                <w:sz w:val="20"/>
                <w:szCs w:val="20"/>
                <w:lang w:val="es-SV"/>
              </w:rPr>
              <w:t xml:space="preserve">Celina </w:t>
            </w:r>
            <w:r w:rsidRPr="007A2C4E">
              <w:rPr>
                <w:sz w:val="20"/>
                <w:szCs w:val="20"/>
                <w:lang w:val="es-SV"/>
              </w:rPr>
              <w:t>de Miranda. Señaló que la propuesta fue consultada con la Lc</w:t>
            </w:r>
            <w:r w:rsidR="003C0532" w:rsidRPr="007A2C4E">
              <w:rPr>
                <w:sz w:val="20"/>
                <w:szCs w:val="20"/>
                <w:lang w:val="es-SV"/>
              </w:rPr>
              <w:t>da</w:t>
            </w:r>
            <w:r w:rsidRPr="007A2C4E">
              <w:rPr>
                <w:sz w:val="20"/>
                <w:szCs w:val="20"/>
                <w:lang w:val="es-SV"/>
              </w:rPr>
              <w:t xml:space="preserve">. </w:t>
            </w:r>
            <w:r w:rsidR="002A5218" w:rsidRPr="007A2C4E">
              <w:rPr>
                <w:sz w:val="20"/>
                <w:szCs w:val="20"/>
                <w:lang w:val="es-SV"/>
              </w:rPr>
              <w:t xml:space="preserve">Alejandra </w:t>
            </w:r>
            <w:r w:rsidRPr="007A2C4E">
              <w:rPr>
                <w:sz w:val="20"/>
                <w:szCs w:val="20"/>
                <w:lang w:val="es-SV"/>
              </w:rPr>
              <w:t xml:space="preserve">Montano, quien manifestó su aceptación, y que el pleno debía </w:t>
            </w:r>
            <w:r w:rsidR="002A5218" w:rsidRPr="007A2C4E">
              <w:rPr>
                <w:sz w:val="20"/>
                <w:szCs w:val="20"/>
                <w:lang w:val="es-SV"/>
              </w:rPr>
              <w:t>ratificar</w:t>
            </w:r>
            <w:r w:rsidRPr="007A2C4E">
              <w:rPr>
                <w:sz w:val="20"/>
                <w:szCs w:val="20"/>
                <w:lang w:val="es-SV"/>
              </w:rPr>
              <w:t xml:space="preserve"> su incorporación.</w:t>
            </w:r>
          </w:p>
          <w:p w14:paraId="319883CE" w14:textId="1D49A226" w:rsidR="00F05F3E" w:rsidRPr="007A2C4E" w:rsidRDefault="00F05F3E" w:rsidP="00F05F3E">
            <w:pPr>
              <w:spacing w:before="100" w:beforeAutospacing="1" w:after="100" w:afterAutospacing="1"/>
              <w:jc w:val="both"/>
              <w:rPr>
                <w:sz w:val="20"/>
                <w:szCs w:val="20"/>
                <w:lang w:val="es-SV"/>
              </w:rPr>
            </w:pPr>
            <w:r w:rsidRPr="007A2C4E">
              <w:rPr>
                <w:sz w:val="20"/>
                <w:szCs w:val="20"/>
                <w:lang w:val="es-SV"/>
              </w:rPr>
              <w:t xml:space="preserve">A continuación, la </w:t>
            </w:r>
            <w:r w:rsidR="00D92D3E" w:rsidRPr="007A2C4E">
              <w:rPr>
                <w:sz w:val="20"/>
                <w:szCs w:val="20"/>
                <w:lang w:val="es-SV"/>
              </w:rPr>
              <w:t>Lcda. Marta Alicia de</w:t>
            </w:r>
            <w:r w:rsidRPr="007A2C4E">
              <w:rPr>
                <w:sz w:val="20"/>
                <w:szCs w:val="20"/>
                <w:lang w:val="es-SV"/>
              </w:rPr>
              <w:t xml:space="preserve"> Alvarado presentó un breve perfil profesional de la candidata:</w:t>
            </w:r>
          </w:p>
          <w:p w14:paraId="39D1FF6E" w14:textId="1637EE68" w:rsidR="00F05F3E" w:rsidRPr="007A2C4E" w:rsidRDefault="00F05F3E" w:rsidP="00F05F3E">
            <w:pPr>
              <w:spacing w:before="100" w:beforeAutospacing="1" w:after="100" w:afterAutospacing="1"/>
              <w:jc w:val="both"/>
              <w:rPr>
                <w:sz w:val="20"/>
                <w:szCs w:val="20"/>
                <w:lang w:val="es-SV"/>
              </w:rPr>
            </w:pPr>
            <w:r w:rsidRPr="007A2C4E">
              <w:rPr>
                <w:sz w:val="20"/>
                <w:szCs w:val="20"/>
                <w:lang w:val="es-SV"/>
              </w:rPr>
              <w:t>La L</w:t>
            </w:r>
            <w:r w:rsidR="002A5218" w:rsidRPr="007A2C4E">
              <w:rPr>
                <w:sz w:val="20"/>
                <w:szCs w:val="20"/>
                <w:lang w:val="es-SV"/>
              </w:rPr>
              <w:t xml:space="preserve">cda. </w:t>
            </w:r>
            <w:r w:rsidRPr="007A2C4E">
              <w:rPr>
                <w:sz w:val="20"/>
                <w:szCs w:val="20"/>
                <w:lang w:val="es-SV"/>
              </w:rPr>
              <w:t xml:space="preserve">Alejandra Montano de Flores es actualmente </w:t>
            </w:r>
            <w:r w:rsidR="002A5218" w:rsidRPr="007A2C4E">
              <w:rPr>
                <w:sz w:val="20"/>
                <w:szCs w:val="20"/>
                <w:lang w:val="es-SV"/>
              </w:rPr>
              <w:t>secretaria general</w:t>
            </w:r>
            <w:r w:rsidRPr="007A2C4E">
              <w:rPr>
                <w:sz w:val="20"/>
                <w:szCs w:val="20"/>
                <w:lang w:val="es-SV"/>
              </w:rPr>
              <w:t xml:space="preserve"> del Consejo Superior de Salud Pública (CSSP), institución rectora de las profesiones relacionadas con la salud en El Salvador. Desde su cargo, lidera procesos administrativos y técnicos orientados al fortalecimiento de la regulación, vigilancia y desarrollo profesional en el ámbito sanitario nacional. Posee una amplia trayectoria en gestión pública, con experiencia en el fortalecimiento de políticas de salud, la coordinación interinstitucional y la promoción de estándares éticos y de calidad en el ejercicio de las profesiones médicas y afines. Actualmente funge como representante propietaria del sector gobierno ante el Mecanismo de Coordinación de País, contribuyendo activamente al desempeño, supervisión y seguimiento de las estrategias financiadas por el Fondo Mundial en materia de VIH y salud pública.</w:t>
            </w:r>
          </w:p>
          <w:p w14:paraId="4DCE4DF1" w14:textId="6F729797" w:rsidR="00F05F3E" w:rsidRPr="007A2C4E" w:rsidRDefault="00D92D3E" w:rsidP="00F05F3E">
            <w:pPr>
              <w:spacing w:before="100" w:beforeAutospacing="1" w:after="100" w:afterAutospacing="1"/>
              <w:jc w:val="both"/>
              <w:rPr>
                <w:sz w:val="20"/>
                <w:szCs w:val="20"/>
                <w:lang w:val="es-SV"/>
              </w:rPr>
            </w:pPr>
            <w:r w:rsidRPr="007A2C4E">
              <w:rPr>
                <w:b/>
                <w:bCs/>
                <w:sz w:val="20"/>
                <w:szCs w:val="20"/>
                <w:lang w:val="es-SV"/>
              </w:rPr>
              <w:t xml:space="preserve">Lcda. Marta Alicia de </w:t>
            </w:r>
            <w:r w:rsidR="00E9466D" w:rsidRPr="007A2C4E">
              <w:rPr>
                <w:b/>
                <w:bCs/>
                <w:sz w:val="20"/>
                <w:szCs w:val="20"/>
                <w:lang w:val="es-SV"/>
              </w:rPr>
              <w:t>Magaña</w:t>
            </w:r>
            <w:r w:rsidR="00902282" w:rsidRPr="007A2C4E">
              <w:rPr>
                <w:b/>
                <w:bCs/>
                <w:sz w:val="20"/>
                <w:szCs w:val="20"/>
                <w:lang w:val="es-SV"/>
              </w:rPr>
              <w:t>:</w:t>
            </w:r>
            <w:r w:rsidR="00F05F3E" w:rsidRPr="007A2C4E">
              <w:rPr>
                <w:sz w:val="20"/>
                <w:szCs w:val="20"/>
                <w:lang w:val="es-SV"/>
              </w:rPr>
              <w:t xml:space="preserve"> enfatizó que el Comité de Ética debe ser un espacio imparcial, técnico y objetivo, capaz de analizar las situaciones desde una perspectiva institucional, sin sesgos emocionales ni personales, y de formular recomendaciones constructivas y equilibradas para el pleno. Finalizó invitando a los miembros a expresar sus valoraciones antes de proceder con la votación.</w:t>
            </w:r>
          </w:p>
          <w:p w14:paraId="02B88B49" w14:textId="1A2E7A43" w:rsidR="00F05F3E" w:rsidRPr="007A2C4E" w:rsidRDefault="00F05F3E" w:rsidP="00F05F3E">
            <w:pPr>
              <w:spacing w:before="100" w:beforeAutospacing="1" w:after="100" w:afterAutospacing="1"/>
              <w:jc w:val="both"/>
              <w:rPr>
                <w:sz w:val="20"/>
                <w:szCs w:val="20"/>
                <w:lang w:val="es-SV"/>
              </w:rPr>
            </w:pPr>
            <w:r w:rsidRPr="007A2C4E">
              <w:rPr>
                <w:b/>
                <w:bCs/>
                <w:sz w:val="20"/>
                <w:szCs w:val="20"/>
                <w:lang w:val="es-SV"/>
              </w:rPr>
              <w:t>Dra. Celina de Miranda:</w:t>
            </w:r>
            <w:r w:rsidR="00902282" w:rsidRPr="007A2C4E">
              <w:rPr>
                <w:sz w:val="20"/>
                <w:szCs w:val="20"/>
                <w:lang w:val="es-SV"/>
              </w:rPr>
              <w:t xml:space="preserve"> </w:t>
            </w:r>
            <w:r w:rsidRPr="007A2C4E">
              <w:rPr>
                <w:sz w:val="20"/>
                <w:szCs w:val="20"/>
                <w:lang w:val="es-SV"/>
              </w:rPr>
              <w:t>dio paso al proceso de votación, invitando a los miembros del pleno a levantar la mano o activar sus cámaras para manifestar su aprobación.</w:t>
            </w:r>
          </w:p>
          <w:p w14:paraId="449C3F98" w14:textId="3A16C4A3" w:rsidR="00F05F3E" w:rsidRPr="007A2C4E" w:rsidRDefault="00F05F3E" w:rsidP="00F05F3E">
            <w:pPr>
              <w:spacing w:before="100" w:beforeAutospacing="1" w:after="100" w:afterAutospacing="1"/>
              <w:jc w:val="both"/>
              <w:rPr>
                <w:sz w:val="20"/>
                <w:szCs w:val="20"/>
                <w:lang w:val="es-SV"/>
              </w:rPr>
            </w:pPr>
            <w:r w:rsidRPr="007A2C4E">
              <w:rPr>
                <w:sz w:val="20"/>
                <w:szCs w:val="20"/>
                <w:lang w:val="es-SV"/>
              </w:rPr>
              <w:t xml:space="preserve">Tras contabilizar las participaciones, la </w:t>
            </w:r>
            <w:r w:rsidR="00BF7682" w:rsidRPr="007A2C4E">
              <w:rPr>
                <w:sz w:val="20"/>
                <w:szCs w:val="20"/>
                <w:lang w:val="es-SV"/>
              </w:rPr>
              <w:t>Lcda. Marta Alicia de</w:t>
            </w:r>
            <w:r w:rsidRPr="007A2C4E">
              <w:rPr>
                <w:sz w:val="20"/>
                <w:szCs w:val="20"/>
                <w:lang w:val="es-SV"/>
              </w:rPr>
              <w:t xml:space="preserve"> </w:t>
            </w:r>
            <w:r w:rsidR="005C2703" w:rsidRPr="007A2C4E">
              <w:rPr>
                <w:sz w:val="20"/>
                <w:szCs w:val="20"/>
                <w:lang w:val="es-SV"/>
              </w:rPr>
              <w:t>Magaña</w:t>
            </w:r>
            <w:r w:rsidRPr="007A2C4E">
              <w:rPr>
                <w:sz w:val="20"/>
                <w:szCs w:val="20"/>
                <w:lang w:val="es-SV"/>
              </w:rPr>
              <w:t xml:space="preserve"> informó que la Lc</w:t>
            </w:r>
            <w:r w:rsidR="005C2703" w:rsidRPr="007A2C4E">
              <w:rPr>
                <w:sz w:val="20"/>
                <w:szCs w:val="20"/>
                <w:lang w:val="es-SV"/>
              </w:rPr>
              <w:t>da.</w:t>
            </w:r>
            <w:r w:rsidRPr="007A2C4E">
              <w:rPr>
                <w:sz w:val="20"/>
                <w:szCs w:val="20"/>
                <w:lang w:val="es-SV"/>
              </w:rPr>
              <w:t xml:space="preserve"> Alejandra Montano había sido electa por unanimidad como nueva integrante del Comité de Ética. Solicitó a la Licenciada abrir su cámara para expresar su aceptación ante el pleno.</w:t>
            </w:r>
          </w:p>
          <w:p w14:paraId="2B347F54" w14:textId="3E400BF0" w:rsidR="00F05F3E" w:rsidRPr="007A2C4E" w:rsidRDefault="00F05F3E" w:rsidP="00F05F3E">
            <w:pPr>
              <w:spacing w:before="100" w:beforeAutospacing="1" w:after="100" w:afterAutospacing="1"/>
              <w:jc w:val="both"/>
              <w:rPr>
                <w:sz w:val="20"/>
                <w:szCs w:val="20"/>
                <w:lang w:val="es-SV"/>
              </w:rPr>
            </w:pPr>
            <w:r w:rsidRPr="007A2C4E">
              <w:rPr>
                <w:b/>
                <w:bCs/>
                <w:sz w:val="20"/>
                <w:szCs w:val="20"/>
                <w:lang w:val="es-SV"/>
              </w:rPr>
              <w:lastRenderedPageBreak/>
              <w:t>L</w:t>
            </w:r>
            <w:r w:rsidR="00BF7682" w:rsidRPr="007A2C4E">
              <w:rPr>
                <w:b/>
                <w:bCs/>
                <w:sz w:val="20"/>
                <w:szCs w:val="20"/>
                <w:lang w:val="es-SV"/>
              </w:rPr>
              <w:t xml:space="preserve">cda. </w:t>
            </w:r>
            <w:r w:rsidRPr="007A2C4E">
              <w:rPr>
                <w:b/>
                <w:bCs/>
                <w:sz w:val="20"/>
                <w:szCs w:val="20"/>
                <w:lang w:val="es-SV"/>
              </w:rPr>
              <w:t>Alejandra Montano:</w:t>
            </w:r>
            <w:r w:rsidR="00444EC6" w:rsidRPr="007A2C4E">
              <w:rPr>
                <w:sz w:val="20"/>
                <w:szCs w:val="20"/>
                <w:lang w:val="es-SV"/>
              </w:rPr>
              <w:t xml:space="preserve"> </w:t>
            </w:r>
            <w:r w:rsidRPr="007A2C4E">
              <w:rPr>
                <w:sz w:val="20"/>
                <w:szCs w:val="20"/>
                <w:lang w:val="es-SV"/>
              </w:rPr>
              <w:t>agradeció la confianza depositada por los miembros del MCP</w:t>
            </w:r>
            <w:r w:rsidR="005C2703" w:rsidRPr="007A2C4E">
              <w:rPr>
                <w:sz w:val="20"/>
                <w:szCs w:val="20"/>
                <w:lang w:val="es-SV"/>
              </w:rPr>
              <w:t>-ES</w:t>
            </w:r>
            <w:r w:rsidRPr="007A2C4E">
              <w:rPr>
                <w:sz w:val="20"/>
                <w:szCs w:val="20"/>
                <w:lang w:val="es-SV"/>
              </w:rPr>
              <w:t>, expresando su compromiso de desempeñar el cargo con transparencia, responsabilidad y apego a los principios éticos del mecanismo.</w:t>
            </w:r>
            <w:r w:rsidR="00444EC6" w:rsidRPr="007A2C4E">
              <w:rPr>
                <w:sz w:val="20"/>
                <w:szCs w:val="20"/>
                <w:lang w:val="es-SV"/>
              </w:rPr>
              <w:t xml:space="preserve"> </w:t>
            </w:r>
            <w:r w:rsidRPr="007A2C4E">
              <w:rPr>
                <w:sz w:val="20"/>
                <w:szCs w:val="20"/>
                <w:lang w:val="es-SV"/>
              </w:rPr>
              <w:t>Manifestó que asumía la designación con sentido de honor y compromiso, y que trabajará en favor de la integridad y el fortalecimiento institucional del MCP-ES.</w:t>
            </w:r>
          </w:p>
          <w:p w14:paraId="39D571F2" w14:textId="300EDC36" w:rsidR="00F05F3E" w:rsidRDefault="00F05F3E" w:rsidP="00F05F3E">
            <w:pPr>
              <w:spacing w:before="100" w:beforeAutospacing="1" w:after="100" w:afterAutospacing="1"/>
              <w:jc w:val="both"/>
              <w:rPr>
                <w:sz w:val="20"/>
                <w:szCs w:val="20"/>
                <w:lang w:val="es-SV"/>
              </w:rPr>
            </w:pPr>
            <w:r w:rsidRPr="007A2C4E">
              <w:rPr>
                <w:b/>
                <w:bCs/>
                <w:sz w:val="20"/>
                <w:szCs w:val="20"/>
                <w:lang w:val="es-SV"/>
              </w:rPr>
              <w:t>Dra. Celina Martínez de Miranda:</w:t>
            </w:r>
            <w:r w:rsidR="00444EC6" w:rsidRPr="007A2C4E">
              <w:rPr>
                <w:sz w:val="20"/>
                <w:szCs w:val="20"/>
                <w:lang w:val="es-SV"/>
              </w:rPr>
              <w:t xml:space="preserve"> </w:t>
            </w:r>
            <w:r w:rsidRPr="007A2C4E">
              <w:rPr>
                <w:sz w:val="20"/>
                <w:szCs w:val="20"/>
                <w:lang w:val="es-SV"/>
              </w:rPr>
              <w:t>dio la bienvenida oficial a la Lc</w:t>
            </w:r>
            <w:r w:rsidR="005C2703" w:rsidRPr="007A2C4E">
              <w:rPr>
                <w:sz w:val="20"/>
                <w:szCs w:val="20"/>
                <w:lang w:val="es-SV"/>
              </w:rPr>
              <w:t>da</w:t>
            </w:r>
            <w:r w:rsidRPr="007A2C4E">
              <w:rPr>
                <w:sz w:val="20"/>
                <w:szCs w:val="20"/>
                <w:lang w:val="es-SV"/>
              </w:rPr>
              <w:t>.</w:t>
            </w:r>
            <w:r w:rsidR="005C2703" w:rsidRPr="007A2C4E">
              <w:rPr>
                <w:sz w:val="20"/>
                <w:szCs w:val="20"/>
                <w:lang w:val="es-SV"/>
              </w:rPr>
              <w:t xml:space="preserve"> </w:t>
            </w:r>
            <w:r w:rsidR="00436146" w:rsidRPr="007A2C4E">
              <w:rPr>
                <w:sz w:val="20"/>
                <w:szCs w:val="20"/>
                <w:lang w:val="es-SV"/>
              </w:rPr>
              <w:t>Alejandra</w:t>
            </w:r>
            <w:r w:rsidRPr="007A2C4E">
              <w:rPr>
                <w:sz w:val="20"/>
                <w:szCs w:val="20"/>
                <w:lang w:val="es-SV"/>
              </w:rPr>
              <w:t xml:space="preserve"> Montano en nombre del Comité, destacando la importancia del relevo y la continuidad institucional. Agradeció al pleno por su respaldo y expresó su confianza en que la nueva integrante contribuirá con su experiencia al fortalecimiento del trabajo ético dentro del mecanismo.</w:t>
            </w:r>
          </w:p>
          <w:p w14:paraId="16DD196B" w14:textId="0A7FFD6D" w:rsidR="00F23DF2" w:rsidRPr="00F23DF2" w:rsidRDefault="00F23DF2" w:rsidP="00F23DF2">
            <w:pPr>
              <w:spacing w:after="160" w:line="278" w:lineRule="auto"/>
              <w:jc w:val="both"/>
              <w:rPr>
                <w:sz w:val="20"/>
                <w:szCs w:val="20"/>
              </w:rPr>
            </w:pPr>
            <w:r w:rsidRPr="007A2C4E">
              <w:rPr>
                <w:rFonts w:eastAsia="Aptos"/>
                <w:kern w:val="2"/>
                <w:sz w:val="20"/>
                <w:szCs w:val="20"/>
                <w:lang w:val="es-SV" w:eastAsia="en-US"/>
                <w14:ligatures w14:val="standardContextual"/>
              </w:rPr>
              <w:t xml:space="preserve">Para conocer más puede acceder al siguiente enlace:   </w:t>
            </w:r>
            <w:r w:rsidRPr="007A2C4E">
              <w:rPr>
                <w:sz w:val="20"/>
                <w:szCs w:val="20"/>
              </w:rPr>
              <w:t xml:space="preserve">  </w:t>
            </w:r>
            <w:hyperlink r:id="rId12" w:history="1">
              <w:r w:rsidRPr="007A2C4E">
                <w:rPr>
                  <w:rStyle w:val="Hipervnculo"/>
                  <w:sz w:val="20"/>
                  <w:szCs w:val="20"/>
                </w:rPr>
                <w:t>https://mcpelsalvador.org.sv/anexos-plenaria-04-2025/</w:t>
              </w:r>
            </w:hyperlink>
          </w:p>
          <w:p w14:paraId="79EF334D" w14:textId="49F98F32" w:rsidR="00446BE2" w:rsidRPr="007A2C4E" w:rsidRDefault="00444EC6" w:rsidP="00446BE2">
            <w:pPr>
              <w:spacing w:before="100" w:beforeAutospacing="1" w:after="100" w:afterAutospacing="1"/>
              <w:jc w:val="both"/>
              <w:rPr>
                <w:sz w:val="20"/>
                <w:szCs w:val="20"/>
                <w:lang w:val="es-SV"/>
              </w:rPr>
            </w:pPr>
            <w:r w:rsidRPr="007A2C4E">
              <w:rPr>
                <w:b/>
                <w:bCs/>
                <w:sz w:val="20"/>
                <w:szCs w:val="20"/>
                <w:lang w:val="es-SV"/>
              </w:rPr>
              <w:t xml:space="preserve">Lcda. </w:t>
            </w:r>
            <w:r w:rsidR="00F05F3E" w:rsidRPr="007A2C4E">
              <w:rPr>
                <w:b/>
                <w:bCs/>
                <w:sz w:val="20"/>
                <w:szCs w:val="20"/>
                <w:lang w:val="es-SV"/>
              </w:rPr>
              <w:t xml:space="preserve"> Marta Alicia de Magaña:</w:t>
            </w:r>
            <w:r w:rsidRPr="007A2C4E">
              <w:rPr>
                <w:sz w:val="20"/>
                <w:szCs w:val="20"/>
                <w:lang w:val="es-SV"/>
              </w:rPr>
              <w:t xml:space="preserve"> </w:t>
            </w:r>
            <w:r w:rsidR="00F05F3E" w:rsidRPr="007A2C4E">
              <w:rPr>
                <w:sz w:val="20"/>
                <w:szCs w:val="20"/>
                <w:lang w:val="es-SV"/>
              </w:rPr>
              <w:t xml:space="preserve">agradeció nuevamente a la Dra. </w:t>
            </w:r>
            <w:r w:rsidR="00925839" w:rsidRPr="007A2C4E">
              <w:rPr>
                <w:sz w:val="20"/>
                <w:szCs w:val="20"/>
                <w:lang w:val="es-SV"/>
              </w:rPr>
              <w:t>Celina de Miranda</w:t>
            </w:r>
            <w:r w:rsidR="00F05F3E" w:rsidRPr="007A2C4E">
              <w:rPr>
                <w:sz w:val="20"/>
                <w:szCs w:val="20"/>
                <w:lang w:val="es-SV"/>
              </w:rPr>
              <w:t xml:space="preserve"> por su labor dentro del Comité y celebró la incorporación de la Lc</w:t>
            </w:r>
            <w:r w:rsidR="001566C8" w:rsidRPr="007A2C4E">
              <w:rPr>
                <w:sz w:val="20"/>
                <w:szCs w:val="20"/>
                <w:lang w:val="es-SV"/>
              </w:rPr>
              <w:t>da</w:t>
            </w:r>
            <w:r w:rsidR="00F05F3E" w:rsidRPr="007A2C4E">
              <w:rPr>
                <w:sz w:val="20"/>
                <w:szCs w:val="20"/>
                <w:lang w:val="es-SV"/>
              </w:rPr>
              <w:t xml:space="preserve">. Montano. Comentó en tono cordial que, según las estadísticas preparadas para el próximo retiro institucional, la Dra. </w:t>
            </w:r>
            <w:r w:rsidR="001566C8" w:rsidRPr="007A2C4E">
              <w:rPr>
                <w:sz w:val="20"/>
                <w:szCs w:val="20"/>
                <w:lang w:val="es-SV"/>
              </w:rPr>
              <w:t xml:space="preserve">Celina de Miranda </w:t>
            </w:r>
            <w:r w:rsidR="00F05F3E" w:rsidRPr="007A2C4E">
              <w:rPr>
                <w:sz w:val="20"/>
                <w:szCs w:val="20"/>
                <w:lang w:val="es-SV"/>
              </w:rPr>
              <w:t>figura en múltiples comités del MCP</w:t>
            </w:r>
            <w:r w:rsidRPr="007A2C4E">
              <w:rPr>
                <w:sz w:val="20"/>
                <w:szCs w:val="20"/>
                <w:lang w:val="es-SV"/>
              </w:rPr>
              <w:t>-ES</w:t>
            </w:r>
            <w:r w:rsidR="00F05F3E" w:rsidRPr="007A2C4E">
              <w:rPr>
                <w:sz w:val="20"/>
                <w:szCs w:val="20"/>
                <w:lang w:val="es-SV"/>
              </w:rPr>
              <w:t>, por lo que será conveniente redistribuir responsabilidades para equilibrar las cargas de trabajo.</w:t>
            </w:r>
          </w:p>
          <w:p w14:paraId="689014B2" w14:textId="4F192424" w:rsidR="00446BE2" w:rsidRPr="007A2C4E" w:rsidRDefault="00446BE2" w:rsidP="00446BE2">
            <w:pPr>
              <w:spacing w:before="100" w:beforeAutospacing="1" w:after="100" w:afterAutospacing="1"/>
              <w:jc w:val="both"/>
              <w:rPr>
                <w:sz w:val="20"/>
                <w:szCs w:val="20"/>
                <w:lang w:val="es-SV"/>
              </w:rPr>
            </w:pPr>
            <w:r w:rsidRPr="007A2C4E">
              <w:rPr>
                <w:b/>
                <w:bCs/>
                <w:sz w:val="20"/>
                <w:szCs w:val="20"/>
                <w:lang w:val="es-SV"/>
              </w:rPr>
              <w:t>Dra. Celina de Miranda</w:t>
            </w:r>
            <w:r w:rsidRPr="007A2C4E">
              <w:rPr>
                <w:sz w:val="20"/>
                <w:szCs w:val="20"/>
                <w:lang w:val="es-SV"/>
              </w:rPr>
              <w:t xml:space="preserve"> agradeció a todos los participantes y dio paso al último punto de la agenda, relativo a la fecha de la próxima reunión, señalando que se referiría principalmente al retiro institucional programado para el mes de </w:t>
            </w:r>
            <w:r w:rsidR="001566C8" w:rsidRPr="007A2C4E">
              <w:rPr>
                <w:sz w:val="20"/>
                <w:szCs w:val="20"/>
                <w:lang w:val="es-SV"/>
              </w:rPr>
              <w:t>noviembre</w:t>
            </w:r>
            <w:r w:rsidRPr="007A2C4E">
              <w:rPr>
                <w:sz w:val="20"/>
                <w:szCs w:val="20"/>
                <w:lang w:val="es-SV"/>
              </w:rPr>
              <w:t xml:space="preserve">. Cedió la palabra a la </w:t>
            </w:r>
            <w:r w:rsidR="00B347D1" w:rsidRPr="007A2C4E">
              <w:rPr>
                <w:sz w:val="20"/>
                <w:szCs w:val="20"/>
                <w:lang w:val="es-SV"/>
              </w:rPr>
              <w:t>Lcda.</w:t>
            </w:r>
            <w:r w:rsidRPr="007A2C4E">
              <w:rPr>
                <w:sz w:val="20"/>
                <w:szCs w:val="20"/>
                <w:lang w:val="es-SV"/>
              </w:rPr>
              <w:t xml:space="preserve"> Marta Alicia de Magaña para brindar los detalles organizativos.</w:t>
            </w:r>
          </w:p>
          <w:p w14:paraId="686EB31E" w14:textId="4137C21A" w:rsidR="00446BE2" w:rsidRPr="007A2C4E" w:rsidRDefault="00B347D1" w:rsidP="00446BE2">
            <w:pPr>
              <w:spacing w:before="100" w:beforeAutospacing="1" w:after="100" w:afterAutospacing="1"/>
              <w:jc w:val="both"/>
              <w:rPr>
                <w:sz w:val="20"/>
                <w:szCs w:val="20"/>
                <w:lang w:val="es-SV"/>
              </w:rPr>
            </w:pPr>
            <w:r w:rsidRPr="007A2C4E">
              <w:rPr>
                <w:b/>
                <w:bCs/>
                <w:sz w:val="20"/>
                <w:szCs w:val="20"/>
                <w:lang w:val="es-SV"/>
              </w:rPr>
              <w:t>Lcda. Marta Alicia de Magaña:</w:t>
            </w:r>
            <w:r w:rsidRPr="007A2C4E">
              <w:rPr>
                <w:sz w:val="20"/>
                <w:szCs w:val="20"/>
                <w:lang w:val="es-SV"/>
              </w:rPr>
              <w:t xml:space="preserve"> </w:t>
            </w:r>
            <w:r w:rsidR="00446BE2" w:rsidRPr="007A2C4E">
              <w:rPr>
                <w:sz w:val="20"/>
                <w:szCs w:val="20"/>
                <w:lang w:val="es-SV"/>
              </w:rPr>
              <w:t xml:space="preserve"> confirmó que el </w:t>
            </w:r>
            <w:r w:rsidR="00AF51B2" w:rsidRPr="007A2C4E">
              <w:rPr>
                <w:sz w:val="20"/>
                <w:szCs w:val="20"/>
                <w:lang w:val="es-SV"/>
              </w:rPr>
              <w:t xml:space="preserve">VIII </w:t>
            </w:r>
            <w:r w:rsidR="00446BE2" w:rsidRPr="007A2C4E">
              <w:rPr>
                <w:sz w:val="20"/>
                <w:szCs w:val="20"/>
                <w:lang w:val="es-SV"/>
              </w:rPr>
              <w:t>retiro institucional del MCP</w:t>
            </w:r>
            <w:r w:rsidRPr="007A2C4E">
              <w:rPr>
                <w:sz w:val="20"/>
                <w:szCs w:val="20"/>
                <w:lang w:val="es-SV"/>
              </w:rPr>
              <w:t>-ES</w:t>
            </w:r>
            <w:r w:rsidR="00446BE2" w:rsidRPr="007A2C4E">
              <w:rPr>
                <w:sz w:val="20"/>
                <w:szCs w:val="20"/>
                <w:lang w:val="es-SV"/>
              </w:rPr>
              <w:t xml:space="preserve"> se realizará los días 5 y 6 de </w:t>
            </w:r>
            <w:r w:rsidRPr="007A2C4E">
              <w:rPr>
                <w:sz w:val="20"/>
                <w:szCs w:val="20"/>
                <w:lang w:val="es-SV"/>
              </w:rPr>
              <w:t>noviembre.</w:t>
            </w:r>
            <w:r w:rsidR="00446BE2" w:rsidRPr="007A2C4E">
              <w:rPr>
                <w:sz w:val="20"/>
                <w:szCs w:val="20"/>
                <w:lang w:val="es-SV"/>
              </w:rPr>
              <w:t xml:space="preserve"> Explicó que el primer día (5 de diciembre) se desarrollará en San Julián, </w:t>
            </w:r>
            <w:r w:rsidRPr="007A2C4E">
              <w:rPr>
                <w:sz w:val="20"/>
                <w:szCs w:val="20"/>
                <w:lang w:val="es-SV"/>
              </w:rPr>
              <w:t xml:space="preserve">Sonsonate </w:t>
            </w:r>
            <w:r w:rsidR="00446BE2" w:rsidRPr="007A2C4E">
              <w:rPr>
                <w:sz w:val="20"/>
                <w:szCs w:val="20"/>
                <w:lang w:val="es-SV"/>
              </w:rPr>
              <w:t xml:space="preserve">y el segundo día (6 de diciembre) tendrá lugar en San Salvador, en las instalaciones de </w:t>
            </w:r>
            <w:r w:rsidRPr="007A2C4E">
              <w:rPr>
                <w:sz w:val="20"/>
                <w:szCs w:val="20"/>
                <w:lang w:val="es-SV"/>
              </w:rPr>
              <w:t>K</w:t>
            </w:r>
            <w:r w:rsidR="00446BE2" w:rsidRPr="007A2C4E">
              <w:rPr>
                <w:sz w:val="20"/>
                <w:szCs w:val="20"/>
                <w:lang w:val="es-SV"/>
              </w:rPr>
              <w:t>alpataru.</w:t>
            </w:r>
            <w:r w:rsidR="00AF51B2" w:rsidRPr="007A2C4E">
              <w:rPr>
                <w:sz w:val="20"/>
                <w:szCs w:val="20"/>
                <w:lang w:val="es-SV"/>
              </w:rPr>
              <w:t xml:space="preserve"> </w:t>
            </w:r>
            <w:r w:rsidR="00446BE2" w:rsidRPr="007A2C4E">
              <w:rPr>
                <w:sz w:val="20"/>
                <w:szCs w:val="20"/>
                <w:lang w:val="es-SV"/>
              </w:rPr>
              <w:t>Detalló que la hora de salida hacia San Julián será a las 6:30 a. m., haciendo un llamado a la puntualidad para cumplir con el cronograma establecido, especialmente por las posibles complicaciones de tráfico en el sector de Los Chorros. Advirtió que el transporte no podrá retrasarse, por lo que se recomienda a los asistentes prever suficiente tiempo de desplazamiento.</w:t>
            </w:r>
          </w:p>
          <w:p w14:paraId="4AC299E2" w14:textId="080B72B0" w:rsidR="00446BE2" w:rsidRPr="007A2C4E" w:rsidRDefault="00446BE2" w:rsidP="00446BE2">
            <w:pPr>
              <w:spacing w:before="100" w:beforeAutospacing="1" w:after="100" w:afterAutospacing="1"/>
              <w:jc w:val="both"/>
              <w:rPr>
                <w:sz w:val="20"/>
                <w:szCs w:val="20"/>
                <w:lang w:val="es-SV"/>
              </w:rPr>
            </w:pPr>
            <w:r w:rsidRPr="007A2C4E">
              <w:rPr>
                <w:sz w:val="20"/>
                <w:szCs w:val="20"/>
                <w:lang w:val="es-SV"/>
              </w:rPr>
              <w:t>Indicó que el microbús contratado tiene capacidad limitada, por lo que se solicita a los miembros confirmar previamente si harán uso del transporte institucional o si viajarán en vehículo propio. En caso de dejar vehículos en el edificio de</w:t>
            </w:r>
            <w:r w:rsidR="002311DD">
              <w:rPr>
                <w:sz w:val="20"/>
                <w:szCs w:val="20"/>
                <w:lang w:val="es-SV"/>
              </w:rPr>
              <w:t xml:space="preserve"> </w:t>
            </w:r>
            <w:r w:rsidRPr="007A2C4E">
              <w:rPr>
                <w:sz w:val="20"/>
                <w:szCs w:val="20"/>
                <w:lang w:val="es-SV"/>
              </w:rPr>
              <w:t>l</w:t>
            </w:r>
            <w:r w:rsidR="002311DD">
              <w:rPr>
                <w:sz w:val="20"/>
                <w:szCs w:val="20"/>
                <w:lang w:val="es-SV"/>
              </w:rPr>
              <w:t>a</w:t>
            </w:r>
            <w:r w:rsidRPr="007A2C4E">
              <w:rPr>
                <w:sz w:val="20"/>
                <w:szCs w:val="20"/>
                <w:lang w:val="es-SV"/>
              </w:rPr>
              <w:t xml:space="preserve"> </w:t>
            </w:r>
            <w:r w:rsidR="002311DD">
              <w:rPr>
                <w:sz w:val="20"/>
                <w:szCs w:val="20"/>
                <w:lang w:val="es-SV"/>
              </w:rPr>
              <w:t>SICA</w:t>
            </w:r>
            <w:r w:rsidRPr="007A2C4E">
              <w:rPr>
                <w:sz w:val="20"/>
                <w:szCs w:val="20"/>
                <w:lang w:val="es-SV"/>
              </w:rPr>
              <w:t xml:space="preserve">, se deberá informar </w:t>
            </w:r>
            <w:r w:rsidR="00833509" w:rsidRPr="007A2C4E">
              <w:rPr>
                <w:sz w:val="20"/>
                <w:szCs w:val="20"/>
                <w:lang w:val="es-SV"/>
              </w:rPr>
              <w:t xml:space="preserve">a la </w:t>
            </w:r>
            <w:r w:rsidR="00402FE0">
              <w:rPr>
                <w:sz w:val="20"/>
                <w:szCs w:val="20"/>
                <w:lang w:val="es-SV"/>
              </w:rPr>
              <w:t xml:space="preserve">Asistente </w:t>
            </w:r>
            <w:r w:rsidR="00A75F3F">
              <w:rPr>
                <w:sz w:val="20"/>
                <w:szCs w:val="20"/>
                <w:lang w:val="es-SV"/>
              </w:rPr>
              <w:t xml:space="preserve">Técnica </w:t>
            </w:r>
            <w:r w:rsidR="00A75F3F" w:rsidRPr="007A2C4E">
              <w:rPr>
                <w:sz w:val="20"/>
                <w:szCs w:val="20"/>
                <w:lang w:val="es-SV"/>
              </w:rPr>
              <w:t>del</w:t>
            </w:r>
            <w:r w:rsidR="00833509" w:rsidRPr="007A2C4E">
              <w:rPr>
                <w:sz w:val="20"/>
                <w:szCs w:val="20"/>
                <w:lang w:val="es-SV"/>
              </w:rPr>
              <w:t xml:space="preserve"> MCP-ES</w:t>
            </w:r>
            <w:r w:rsidRPr="007A2C4E">
              <w:rPr>
                <w:sz w:val="20"/>
                <w:szCs w:val="20"/>
                <w:lang w:val="es-SV"/>
              </w:rPr>
              <w:t>, quien elaborará el listado para su reporte a la administración del edificio y evitar inconvenientes en el acceso.</w:t>
            </w:r>
          </w:p>
          <w:p w14:paraId="6E0A171E" w14:textId="3FCC980B" w:rsidR="00446BE2" w:rsidRPr="007A2C4E" w:rsidRDefault="00446BE2" w:rsidP="00446BE2">
            <w:pPr>
              <w:spacing w:before="100" w:beforeAutospacing="1" w:after="100" w:afterAutospacing="1"/>
              <w:jc w:val="both"/>
              <w:rPr>
                <w:sz w:val="20"/>
                <w:szCs w:val="20"/>
                <w:lang w:val="es-SV"/>
              </w:rPr>
            </w:pPr>
            <w:r w:rsidRPr="007A2C4E">
              <w:rPr>
                <w:sz w:val="20"/>
                <w:szCs w:val="20"/>
                <w:lang w:val="es-SV"/>
              </w:rPr>
              <w:t xml:space="preserve">Asimismo, </w:t>
            </w:r>
            <w:r w:rsidR="009F5899" w:rsidRPr="007A2C4E">
              <w:rPr>
                <w:sz w:val="20"/>
                <w:szCs w:val="20"/>
                <w:lang w:val="es-SV"/>
              </w:rPr>
              <w:t>se</w:t>
            </w:r>
            <w:r w:rsidRPr="007A2C4E">
              <w:rPr>
                <w:sz w:val="20"/>
                <w:szCs w:val="20"/>
                <w:lang w:val="es-SV"/>
              </w:rPr>
              <w:t xml:space="preserve"> recomendó llevar ropa cómoda y adecuada para el entorno campestre del lugar: zapatos o botas cerradas, pantalones largos o jeans, evitando el uso de tacones o calzado delicado. Sugirió además</w:t>
            </w:r>
            <w:r w:rsidR="00A75F3F">
              <w:rPr>
                <w:sz w:val="20"/>
                <w:szCs w:val="20"/>
                <w:lang w:val="es-SV"/>
              </w:rPr>
              <w:t xml:space="preserve"> no </w:t>
            </w:r>
            <w:r w:rsidR="00A75F3F" w:rsidRPr="007A2C4E">
              <w:rPr>
                <w:sz w:val="20"/>
                <w:szCs w:val="20"/>
                <w:lang w:val="es-SV"/>
              </w:rPr>
              <w:t>llevar</w:t>
            </w:r>
            <w:r w:rsidRPr="007A2C4E">
              <w:rPr>
                <w:sz w:val="20"/>
                <w:szCs w:val="20"/>
                <w:lang w:val="es-SV"/>
              </w:rPr>
              <w:t xml:space="preserve"> shorts </w:t>
            </w:r>
            <w:r w:rsidR="00A75F3F">
              <w:rPr>
                <w:sz w:val="20"/>
                <w:szCs w:val="20"/>
                <w:lang w:val="es-SV"/>
              </w:rPr>
              <w:t xml:space="preserve">y llevar </w:t>
            </w:r>
            <w:r w:rsidRPr="007A2C4E">
              <w:rPr>
                <w:sz w:val="20"/>
                <w:szCs w:val="20"/>
                <w:lang w:val="es-SV"/>
              </w:rPr>
              <w:t xml:space="preserve"> repelente para prevenir picaduras de insectos, mencionando que la finca cuenta con espacios amplios</w:t>
            </w:r>
            <w:r w:rsidR="00E9556E">
              <w:rPr>
                <w:sz w:val="20"/>
                <w:szCs w:val="20"/>
                <w:lang w:val="es-SV"/>
              </w:rPr>
              <w:t>.</w:t>
            </w:r>
          </w:p>
          <w:p w14:paraId="0A6F31BB" w14:textId="74FCCAFD" w:rsidR="00446BE2" w:rsidRPr="007A2C4E" w:rsidRDefault="00446BE2" w:rsidP="00446BE2">
            <w:pPr>
              <w:spacing w:before="100" w:beforeAutospacing="1" w:after="100" w:afterAutospacing="1"/>
              <w:jc w:val="both"/>
              <w:rPr>
                <w:sz w:val="20"/>
                <w:szCs w:val="20"/>
                <w:lang w:val="es-SV"/>
              </w:rPr>
            </w:pPr>
            <w:r w:rsidRPr="007A2C4E">
              <w:rPr>
                <w:sz w:val="20"/>
                <w:szCs w:val="20"/>
                <w:lang w:val="es-SV"/>
              </w:rPr>
              <w:t>Añadió que en esta ocasión se busca que el retiro sea un encuentro de convivencia, relajación y fortalecimiento del equipo, distinto a las sesiones de trabajo habituales. Explicó que la agenda incluirá actividades de integración, reconocimientos y momentos recreativos, y que será compartida con antelación, una vez concluyan los ajustes realizados para el segundo día.</w:t>
            </w:r>
          </w:p>
          <w:p w14:paraId="5D568A9D" w14:textId="4746B16D" w:rsidR="00446BE2" w:rsidRPr="007A2C4E" w:rsidRDefault="00446BE2" w:rsidP="00446BE2">
            <w:pPr>
              <w:spacing w:before="100" w:beforeAutospacing="1" w:after="100" w:afterAutospacing="1"/>
              <w:jc w:val="both"/>
              <w:rPr>
                <w:sz w:val="20"/>
                <w:szCs w:val="20"/>
                <w:lang w:val="es-SV"/>
              </w:rPr>
            </w:pPr>
            <w:r w:rsidRPr="007A2C4E">
              <w:rPr>
                <w:sz w:val="20"/>
                <w:szCs w:val="20"/>
                <w:lang w:val="es-SV"/>
              </w:rPr>
              <w:t>Entre las actividades previstas, destacó:</w:t>
            </w:r>
          </w:p>
          <w:p w14:paraId="04818E9F" w14:textId="47E813CF" w:rsidR="00446BE2" w:rsidRPr="007A2C4E" w:rsidRDefault="00446BE2" w:rsidP="00AF51B2">
            <w:pPr>
              <w:pStyle w:val="Prrafodelista"/>
              <w:numPr>
                <w:ilvl w:val="0"/>
                <w:numId w:val="31"/>
              </w:numPr>
              <w:spacing w:before="100" w:beforeAutospacing="1" w:after="100" w:afterAutospacing="1"/>
              <w:jc w:val="both"/>
              <w:rPr>
                <w:rFonts w:ascii="Times New Roman" w:hAnsi="Times New Roman"/>
                <w:sz w:val="20"/>
                <w:szCs w:val="20"/>
                <w:lang w:val="es-SV"/>
              </w:rPr>
            </w:pPr>
            <w:r w:rsidRPr="007A2C4E">
              <w:rPr>
                <w:rFonts w:ascii="Times New Roman" w:hAnsi="Times New Roman"/>
                <w:sz w:val="20"/>
                <w:szCs w:val="20"/>
                <w:lang w:val="es-SV"/>
              </w:rPr>
              <w:t>Reconocimiento al compromiso y participación de los miembros del MCP</w:t>
            </w:r>
            <w:r w:rsidR="00AF51B2" w:rsidRPr="007A2C4E">
              <w:rPr>
                <w:rFonts w:ascii="Times New Roman" w:hAnsi="Times New Roman"/>
                <w:sz w:val="20"/>
                <w:szCs w:val="20"/>
                <w:lang w:val="es-SV"/>
              </w:rPr>
              <w:t>-ES</w:t>
            </w:r>
            <w:r w:rsidRPr="007A2C4E">
              <w:rPr>
                <w:rFonts w:ascii="Times New Roman" w:hAnsi="Times New Roman"/>
                <w:sz w:val="20"/>
                <w:szCs w:val="20"/>
                <w:lang w:val="es-SV"/>
              </w:rPr>
              <w:t xml:space="preserve"> durante el año, especialmente en asistencia a plenarias y comités.</w:t>
            </w:r>
          </w:p>
          <w:p w14:paraId="076342C6" w14:textId="47F7433A" w:rsidR="00446BE2" w:rsidRPr="007A2C4E" w:rsidRDefault="00446BE2" w:rsidP="00AF51B2">
            <w:pPr>
              <w:pStyle w:val="Prrafodelista"/>
              <w:numPr>
                <w:ilvl w:val="0"/>
                <w:numId w:val="31"/>
              </w:numPr>
              <w:spacing w:before="100" w:beforeAutospacing="1" w:after="100" w:afterAutospacing="1"/>
              <w:jc w:val="both"/>
              <w:rPr>
                <w:rFonts w:ascii="Times New Roman" w:hAnsi="Times New Roman"/>
                <w:sz w:val="20"/>
                <w:szCs w:val="20"/>
                <w:lang w:val="es-SV"/>
              </w:rPr>
            </w:pPr>
            <w:r w:rsidRPr="007A2C4E">
              <w:rPr>
                <w:rFonts w:ascii="Times New Roman" w:hAnsi="Times New Roman"/>
                <w:sz w:val="20"/>
                <w:szCs w:val="20"/>
                <w:lang w:val="es-SV"/>
              </w:rPr>
              <w:t>Premiaciones al posicionamiento en redes sociales, en reconocimiento a quienes más han contribuido a la visibilidad institucional del MCP.</w:t>
            </w:r>
          </w:p>
          <w:p w14:paraId="146C51AA" w14:textId="584D37D5" w:rsidR="00446BE2" w:rsidRPr="007A2C4E" w:rsidRDefault="00446BE2" w:rsidP="00AF51B2">
            <w:pPr>
              <w:pStyle w:val="Prrafodelista"/>
              <w:numPr>
                <w:ilvl w:val="0"/>
                <w:numId w:val="31"/>
              </w:numPr>
              <w:spacing w:before="100" w:beforeAutospacing="1" w:after="100" w:afterAutospacing="1"/>
              <w:jc w:val="both"/>
              <w:rPr>
                <w:rFonts w:ascii="Times New Roman" w:hAnsi="Times New Roman"/>
                <w:sz w:val="20"/>
                <w:szCs w:val="20"/>
                <w:lang w:val="es-SV"/>
              </w:rPr>
            </w:pPr>
            <w:r w:rsidRPr="007A2C4E">
              <w:rPr>
                <w:rFonts w:ascii="Times New Roman" w:hAnsi="Times New Roman"/>
                <w:sz w:val="20"/>
                <w:szCs w:val="20"/>
                <w:lang w:val="es-SV"/>
              </w:rPr>
              <w:t>Entrega de camisetas conmemorativas y obsequios institucionales como símbolo de agradecimiento por el trabajo realizado en 2025.</w:t>
            </w:r>
          </w:p>
          <w:p w14:paraId="15F5D961" w14:textId="772ED66A" w:rsidR="00446BE2" w:rsidRPr="007A2C4E" w:rsidRDefault="00446BE2" w:rsidP="00446BE2">
            <w:pPr>
              <w:spacing w:before="100" w:beforeAutospacing="1" w:after="100" w:afterAutospacing="1"/>
              <w:jc w:val="both"/>
              <w:rPr>
                <w:sz w:val="20"/>
                <w:szCs w:val="20"/>
                <w:lang w:val="es-SV"/>
              </w:rPr>
            </w:pPr>
            <w:r w:rsidRPr="007A2C4E">
              <w:rPr>
                <w:sz w:val="20"/>
                <w:szCs w:val="20"/>
                <w:lang w:val="es-SV"/>
              </w:rPr>
              <w:t xml:space="preserve">Finalmente, informó que durante </w:t>
            </w:r>
            <w:r w:rsidR="00014887">
              <w:rPr>
                <w:sz w:val="20"/>
                <w:szCs w:val="20"/>
                <w:lang w:val="es-SV"/>
              </w:rPr>
              <w:t xml:space="preserve">el segundo día del </w:t>
            </w:r>
            <w:r w:rsidRPr="007A2C4E">
              <w:rPr>
                <w:sz w:val="20"/>
                <w:szCs w:val="20"/>
                <w:lang w:val="es-SV"/>
              </w:rPr>
              <w:t xml:space="preserve">el retiro se incluirá una </w:t>
            </w:r>
            <w:r w:rsidR="009F5899" w:rsidRPr="007A2C4E">
              <w:rPr>
                <w:sz w:val="20"/>
                <w:szCs w:val="20"/>
                <w:lang w:val="es-SV"/>
              </w:rPr>
              <w:t>micro plenaria</w:t>
            </w:r>
            <w:r w:rsidRPr="007A2C4E">
              <w:rPr>
                <w:sz w:val="20"/>
                <w:szCs w:val="20"/>
                <w:lang w:val="es-SV"/>
              </w:rPr>
              <w:t xml:space="preserve"> para abordar un punto único relativo al financiamiento del MCP</w:t>
            </w:r>
            <w:r w:rsidR="009F5899" w:rsidRPr="007A2C4E">
              <w:rPr>
                <w:sz w:val="20"/>
                <w:szCs w:val="20"/>
                <w:lang w:val="es-SV"/>
              </w:rPr>
              <w:t>-ES</w:t>
            </w:r>
            <w:r w:rsidRPr="007A2C4E">
              <w:rPr>
                <w:sz w:val="20"/>
                <w:szCs w:val="20"/>
                <w:lang w:val="es-SV"/>
              </w:rPr>
              <w:t xml:space="preserve"> para 2026, razón por la cual aún no se ha distribuido la agenda definitiva.</w:t>
            </w:r>
          </w:p>
          <w:p w14:paraId="4F513B1E" w14:textId="13AB4402" w:rsidR="00446BE2" w:rsidRPr="007A2C4E" w:rsidRDefault="00446BE2" w:rsidP="00F05F3E">
            <w:pPr>
              <w:spacing w:before="100" w:beforeAutospacing="1" w:after="100" w:afterAutospacing="1"/>
              <w:jc w:val="both"/>
              <w:rPr>
                <w:sz w:val="20"/>
                <w:szCs w:val="20"/>
                <w:lang w:val="es-SV"/>
              </w:rPr>
            </w:pPr>
            <w:r w:rsidRPr="007A2C4E">
              <w:rPr>
                <w:b/>
                <w:bCs/>
                <w:sz w:val="20"/>
                <w:szCs w:val="20"/>
                <w:lang w:val="es-SV"/>
              </w:rPr>
              <w:t>Dra. Celina de Miranda</w:t>
            </w:r>
            <w:r w:rsidR="009F5899" w:rsidRPr="007A2C4E">
              <w:rPr>
                <w:b/>
                <w:bCs/>
                <w:sz w:val="20"/>
                <w:szCs w:val="20"/>
                <w:lang w:val="es-SV"/>
              </w:rPr>
              <w:t>:</w:t>
            </w:r>
            <w:r w:rsidR="009F5899" w:rsidRPr="007A2C4E">
              <w:rPr>
                <w:sz w:val="20"/>
                <w:szCs w:val="20"/>
                <w:lang w:val="es-SV"/>
              </w:rPr>
              <w:t xml:space="preserve"> </w:t>
            </w:r>
            <w:r w:rsidRPr="007A2C4E">
              <w:rPr>
                <w:sz w:val="20"/>
                <w:szCs w:val="20"/>
                <w:lang w:val="es-SV"/>
              </w:rPr>
              <w:t xml:space="preserve"> agradeció la información proporcionada, destacó la importancia del retiro como espacio de cohesión del mecanismo</w:t>
            </w:r>
            <w:r w:rsidR="00A01C35" w:rsidRPr="007A2C4E">
              <w:rPr>
                <w:sz w:val="20"/>
                <w:szCs w:val="20"/>
                <w:lang w:val="es-SV"/>
              </w:rPr>
              <w:t xml:space="preserve">. </w:t>
            </w:r>
          </w:p>
        </w:tc>
      </w:tr>
      <w:tr w:rsidR="007B2D72" w:rsidRPr="007A2C4E" w14:paraId="0C5AA17B" w14:textId="77777777" w:rsidTr="00A8548C">
        <w:trPr>
          <w:trHeight w:val="548"/>
        </w:trPr>
        <w:tc>
          <w:tcPr>
            <w:tcW w:w="11335" w:type="dxa"/>
          </w:tcPr>
          <w:p w14:paraId="709B2EAD" w14:textId="25924F73" w:rsidR="007B2D72" w:rsidRPr="007A2C4E" w:rsidRDefault="007B2D72" w:rsidP="007B2D72">
            <w:pPr>
              <w:pStyle w:val="Prrafodelista"/>
              <w:numPr>
                <w:ilvl w:val="0"/>
                <w:numId w:val="1"/>
              </w:numPr>
              <w:tabs>
                <w:tab w:val="left" w:pos="168"/>
              </w:tabs>
              <w:jc w:val="both"/>
              <w:rPr>
                <w:rFonts w:ascii="Times New Roman" w:hAnsi="Times New Roman"/>
                <w:b/>
                <w:sz w:val="20"/>
                <w:szCs w:val="20"/>
                <w:lang w:val="es-SV"/>
              </w:rPr>
            </w:pPr>
            <w:r w:rsidRPr="007A2C4E">
              <w:rPr>
                <w:rFonts w:ascii="Times New Roman" w:hAnsi="Times New Roman"/>
                <w:b/>
                <w:sz w:val="20"/>
                <w:szCs w:val="20"/>
                <w:lang w:val="es-SV"/>
              </w:rPr>
              <w:lastRenderedPageBreak/>
              <w:t xml:space="preserve">Lugar y fecha de próxima reunión </w:t>
            </w:r>
          </w:p>
        </w:tc>
      </w:tr>
      <w:tr w:rsidR="007B2D72" w:rsidRPr="007A2C4E" w14:paraId="07E57990" w14:textId="77777777" w:rsidTr="00A8548C">
        <w:trPr>
          <w:trHeight w:val="548"/>
        </w:trPr>
        <w:tc>
          <w:tcPr>
            <w:tcW w:w="11335" w:type="dxa"/>
          </w:tcPr>
          <w:p w14:paraId="5A86FEB0" w14:textId="2C5CBD92" w:rsidR="007B2D72" w:rsidRPr="007A2C4E" w:rsidRDefault="007B2D72" w:rsidP="007B2D72">
            <w:pPr>
              <w:jc w:val="both"/>
              <w:rPr>
                <w:bCs/>
                <w:sz w:val="20"/>
                <w:szCs w:val="20"/>
              </w:rPr>
            </w:pPr>
            <w:r w:rsidRPr="007A2C4E">
              <w:rPr>
                <w:b/>
                <w:bCs/>
                <w:sz w:val="20"/>
                <w:szCs w:val="20"/>
              </w:rPr>
              <w:lastRenderedPageBreak/>
              <w:t>La Dra. Celina de Miranda</w:t>
            </w:r>
            <w:r w:rsidRPr="007A2C4E">
              <w:rPr>
                <w:sz w:val="20"/>
                <w:szCs w:val="20"/>
              </w:rPr>
              <w:t xml:space="preserve">, comenta que, de acuerdo con el calendario, la próxima reunión se llevará a cabo el jueves 6 de noviembre del 2025, se enviarán oportunamente los detalles logísticos vía correo electrónico por parte de la Directora Ejecutiva. </w:t>
            </w:r>
          </w:p>
        </w:tc>
      </w:tr>
    </w:tbl>
    <w:p w14:paraId="0E894096" w14:textId="77777777" w:rsidR="00F46EE2" w:rsidRPr="007A2C4E" w:rsidRDefault="00F46EE2" w:rsidP="00505B9E">
      <w:pPr>
        <w:jc w:val="both"/>
        <w:rPr>
          <w:color w:val="000000"/>
          <w:sz w:val="20"/>
          <w:szCs w:val="20"/>
        </w:rPr>
      </w:pPr>
    </w:p>
    <w:p w14:paraId="0D7000D3" w14:textId="3BEEDA42" w:rsidR="005659D5" w:rsidRPr="007A2C4E" w:rsidRDefault="00C354F2" w:rsidP="00986513">
      <w:pPr>
        <w:ind w:left="-567" w:hanging="141"/>
        <w:jc w:val="both"/>
        <w:rPr>
          <w:color w:val="000000"/>
          <w:sz w:val="20"/>
          <w:szCs w:val="20"/>
        </w:rPr>
      </w:pPr>
      <w:r w:rsidRPr="007A2C4E">
        <w:rPr>
          <w:color w:val="000000"/>
          <w:sz w:val="20"/>
          <w:szCs w:val="20"/>
        </w:rPr>
        <w:t>Y no habiendo más que hacer constar, se da por terminada la sesión a las</w:t>
      </w:r>
      <w:r w:rsidR="00F83BF2" w:rsidRPr="007A2C4E">
        <w:rPr>
          <w:color w:val="000000"/>
          <w:sz w:val="20"/>
          <w:szCs w:val="20"/>
        </w:rPr>
        <w:t xml:space="preserve"> </w:t>
      </w:r>
      <w:r w:rsidR="00A42AA1" w:rsidRPr="007A2C4E">
        <w:rPr>
          <w:color w:val="000000"/>
          <w:sz w:val="20"/>
          <w:szCs w:val="20"/>
        </w:rPr>
        <w:t xml:space="preserve">doce </w:t>
      </w:r>
      <w:r w:rsidR="00BD4639" w:rsidRPr="007A2C4E">
        <w:rPr>
          <w:color w:val="000000"/>
          <w:sz w:val="20"/>
          <w:szCs w:val="20"/>
        </w:rPr>
        <w:t>horas</w:t>
      </w:r>
      <w:r w:rsidR="00304123" w:rsidRPr="007A2C4E">
        <w:rPr>
          <w:color w:val="000000"/>
          <w:sz w:val="20"/>
          <w:szCs w:val="20"/>
        </w:rPr>
        <w:t xml:space="preserve"> </w:t>
      </w:r>
      <w:r w:rsidR="007C7F85" w:rsidRPr="007A2C4E">
        <w:rPr>
          <w:color w:val="000000"/>
          <w:sz w:val="20"/>
          <w:szCs w:val="20"/>
        </w:rPr>
        <w:t>de</w:t>
      </w:r>
      <w:r w:rsidR="00D45B63" w:rsidRPr="007A2C4E">
        <w:rPr>
          <w:color w:val="000000"/>
          <w:sz w:val="20"/>
          <w:szCs w:val="20"/>
        </w:rPr>
        <w:t>l</w:t>
      </w:r>
      <w:r w:rsidR="007C7F85" w:rsidRPr="007A2C4E">
        <w:rPr>
          <w:color w:val="000000"/>
          <w:sz w:val="20"/>
          <w:szCs w:val="20"/>
        </w:rPr>
        <w:t xml:space="preserve"> día </w:t>
      </w:r>
      <w:r w:rsidR="00A42AA1" w:rsidRPr="007A2C4E">
        <w:rPr>
          <w:color w:val="000000"/>
          <w:sz w:val="20"/>
          <w:szCs w:val="20"/>
        </w:rPr>
        <w:t xml:space="preserve">veintitrés </w:t>
      </w:r>
      <w:r w:rsidR="00F91798" w:rsidRPr="007A2C4E">
        <w:rPr>
          <w:color w:val="000000"/>
          <w:sz w:val="20"/>
          <w:szCs w:val="20"/>
        </w:rPr>
        <w:t xml:space="preserve">de </w:t>
      </w:r>
      <w:r w:rsidR="00A42AA1" w:rsidRPr="007A2C4E">
        <w:rPr>
          <w:color w:val="000000"/>
          <w:sz w:val="20"/>
          <w:szCs w:val="20"/>
        </w:rPr>
        <w:t xml:space="preserve">octubre </w:t>
      </w:r>
      <w:r w:rsidR="00076EA4" w:rsidRPr="007A2C4E">
        <w:rPr>
          <w:color w:val="000000"/>
          <w:sz w:val="20"/>
          <w:szCs w:val="20"/>
        </w:rPr>
        <w:t xml:space="preserve"> </w:t>
      </w:r>
      <w:r w:rsidR="007C7F85" w:rsidRPr="007A2C4E">
        <w:rPr>
          <w:color w:val="000000"/>
          <w:sz w:val="20"/>
          <w:szCs w:val="20"/>
        </w:rPr>
        <w:t xml:space="preserve">del </w:t>
      </w:r>
      <w:r w:rsidR="00B94605" w:rsidRPr="007A2C4E">
        <w:rPr>
          <w:color w:val="000000"/>
          <w:sz w:val="20"/>
          <w:szCs w:val="20"/>
        </w:rPr>
        <w:t>dos mil</w:t>
      </w:r>
      <w:r w:rsidR="00A04556" w:rsidRPr="007A2C4E">
        <w:rPr>
          <w:color w:val="000000"/>
          <w:sz w:val="20"/>
          <w:szCs w:val="20"/>
        </w:rPr>
        <w:t xml:space="preserve"> veinti</w:t>
      </w:r>
      <w:r w:rsidR="007C7F85" w:rsidRPr="007A2C4E">
        <w:rPr>
          <w:color w:val="000000"/>
          <w:sz w:val="20"/>
          <w:szCs w:val="20"/>
        </w:rPr>
        <w:t>c</w:t>
      </w:r>
      <w:r w:rsidR="00076EA4" w:rsidRPr="007A2C4E">
        <w:rPr>
          <w:color w:val="000000"/>
          <w:sz w:val="20"/>
          <w:szCs w:val="20"/>
        </w:rPr>
        <w:t>inco</w:t>
      </w:r>
      <w:r w:rsidR="004F1D95" w:rsidRPr="007A2C4E">
        <w:rPr>
          <w:color w:val="000000"/>
          <w:sz w:val="20"/>
          <w:szCs w:val="20"/>
        </w:rPr>
        <w:t>,</w:t>
      </w:r>
      <w:r w:rsidRPr="007A2C4E">
        <w:rPr>
          <w:color w:val="000000"/>
          <w:sz w:val="20"/>
          <w:szCs w:val="20"/>
        </w:rPr>
        <w:t xml:space="preserve"> dando fe de lo anterior</w:t>
      </w:r>
      <w:r w:rsidR="000D372D" w:rsidRPr="007A2C4E">
        <w:rPr>
          <w:color w:val="000000"/>
          <w:sz w:val="20"/>
          <w:szCs w:val="20"/>
        </w:rPr>
        <w:t>,</w:t>
      </w:r>
      <w:r w:rsidRPr="007A2C4E">
        <w:rPr>
          <w:color w:val="000000"/>
          <w:sz w:val="20"/>
          <w:szCs w:val="20"/>
        </w:rPr>
        <w:t xml:space="preserve"> la presente acta se firmará en la próxima reunión plenaria presencial, debiendo ser circulada previamente vía correo electrónico a todos los miembros propietarios y suplentes.</w:t>
      </w:r>
    </w:p>
    <w:p w14:paraId="1BC64509" w14:textId="77777777" w:rsidR="009E37DA" w:rsidRPr="00510C9D" w:rsidRDefault="009E37DA" w:rsidP="00AF2F2C">
      <w:pPr>
        <w:jc w:val="both"/>
        <w:rPr>
          <w:color w:val="000000"/>
          <w:sz w:val="20"/>
          <w:szCs w:val="20"/>
        </w:rPr>
      </w:pPr>
    </w:p>
    <w:tbl>
      <w:tblPr>
        <w:tblW w:w="10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13"/>
        <w:gridCol w:w="3685"/>
        <w:gridCol w:w="1699"/>
        <w:gridCol w:w="1560"/>
        <w:gridCol w:w="2280"/>
      </w:tblGrid>
      <w:tr w:rsidR="005659D5" w:rsidRPr="00510C9D" w14:paraId="6D3BE112" w14:textId="77777777" w:rsidTr="00A04556">
        <w:trPr>
          <w:trHeight w:val="325"/>
          <w:jc w:val="center"/>
        </w:trPr>
        <w:tc>
          <w:tcPr>
            <w:tcW w:w="10637" w:type="dxa"/>
            <w:gridSpan w:val="5"/>
            <w:vAlign w:val="center"/>
          </w:tcPr>
          <w:p w14:paraId="4DD1306F" w14:textId="77777777" w:rsidR="005659D5" w:rsidRPr="00510C9D" w:rsidRDefault="00C354F2" w:rsidP="00715302">
            <w:pPr>
              <w:jc w:val="center"/>
              <w:rPr>
                <w:b/>
                <w:bCs/>
                <w:color w:val="000000"/>
                <w:sz w:val="20"/>
                <w:szCs w:val="20"/>
              </w:rPr>
            </w:pPr>
            <w:r w:rsidRPr="00510C9D">
              <w:rPr>
                <w:b/>
                <w:bCs/>
                <w:color w:val="000000"/>
                <w:sz w:val="20"/>
                <w:szCs w:val="20"/>
              </w:rPr>
              <w:t>FIRMA DE MIEMBROS MCP-ES</w:t>
            </w:r>
          </w:p>
        </w:tc>
      </w:tr>
      <w:tr w:rsidR="005659D5" w:rsidRPr="00510C9D" w14:paraId="1BDCC42F" w14:textId="77777777" w:rsidTr="00A04556">
        <w:trPr>
          <w:trHeight w:val="274"/>
          <w:jc w:val="center"/>
        </w:trPr>
        <w:tc>
          <w:tcPr>
            <w:tcW w:w="10637" w:type="dxa"/>
            <w:gridSpan w:val="5"/>
            <w:vAlign w:val="center"/>
          </w:tcPr>
          <w:p w14:paraId="2D366C12" w14:textId="77777777" w:rsidR="005659D5" w:rsidRPr="00510C9D" w:rsidRDefault="00C354F2" w:rsidP="00715302">
            <w:pPr>
              <w:jc w:val="center"/>
              <w:rPr>
                <w:b/>
                <w:bCs/>
                <w:color w:val="000000"/>
                <w:sz w:val="20"/>
                <w:szCs w:val="20"/>
              </w:rPr>
            </w:pPr>
            <w:r w:rsidRPr="00510C9D">
              <w:rPr>
                <w:b/>
                <w:bCs/>
                <w:color w:val="000000"/>
                <w:sz w:val="20"/>
                <w:szCs w:val="20"/>
              </w:rPr>
              <w:t>COMITÉ EJECUTIVO</w:t>
            </w:r>
          </w:p>
        </w:tc>
      </w:tr>
      <w:tr w:rsidR="005659D5" w:rsidRPr="00510C9D" w14:paraId="329F1B2A" w14:textId="77777777" w:rsidTr="00F00291">
        <w:trPr>
          <w:trHeight w:val="419"/>
          <w:jc w:val="center"/>
        </w:trPr>
        <w:tc>
          <w:tcPr>
            <w:tcW w:w="1413" w:type="dxa"/>
            <w:vAlign w:val="center"/>
          </w:tcPr>
          <w:p w14:paraId="7F5F0A26" w14:textId="77777777" w:rsidR="005659D5" w:rsidRPr="00510C9D" w:rsidRDefault="00C354F2" w:rsidP="00986513">
            <w:pPr>
              <w:jc w:val="both"/>
              <w:rPr>
                <w:b/>
                <w:bCs/>
                <w:color w:val="000000"/>
                <w:sz w:val="20"/>
                <w:szCs w:val="20"/>
              </w:rPr>
            </w:pPr>
            <w:proofErr w:type="spellStart"/>
            <w:r w:rsidRPr="00510C9D">
              <w:rPr>
                <w:b/>
                <w:bCs/>
                <w:color w:val="000000"/>
                <w:sz w:val="20"/>
                <w:szCs w:val="20"/>
              </w:rPr>
              <w:t>N°</w:t>
            </w:r>
            <w:proofErr w:type="spellEnd"/>
          </w:p>
        </w:tc>
        <w:tc>
          <w:tcPr>
            <w:tcW w:w="3685" w:type="dxa"/>
            <w:vAlign w:val="center"/>
          </w:tcPr>
          <w:p w14:paraId="7C155427" w14:textId="0F7675EB" w:rsidR="005659D5" w:rsidRPr="00510C9D" w:rsidRDefault="00C354F2" w:rsidP="00986513">
            <w:pPr>
              <w:jc w:val="both"/>
              <w:rPr>
                <w:b/>
                <w:bCs/>
                <w:color w:val="000000"/>
                <w:sz w:val="20"/>
                <w:szCs w:val="20"/>
              </w:rPr>
            </w:pPr>
            <w:r w:rsidRPr="00510C9D">
              <w:rPr>
                <w:b/>
                <w:bCs/>
                <w:color w:val="000000"/>
                <w:sz w:val="20"/>
                <w:szCs w:val="20"/>
              </w:rPr>
              <w:t xml:space="preserve">NOMBRE y </w:t>
            </w:r>
            <w:r w:rsidR="00DD054E" w:rsidRPr="00510C9D">
              <w:rPr>
                <w:b/>
                <w:bCs/>
                <w:color w:val="000000"/>
                <w:sz w:val="20"/>
                <w:szCs w:val="20"/>
              </w:rPr>
              <w:t>ORGANIZACIÓN</w:t>
            </w:r>
          </w:p>
        </w:tc>
        <w:tc>
          <w:tcPr>
            <w:tcW w:w="1699" w:type="dxa"/>
            <w:vAlign w:val="center"/>
          </w:tcPr>
          <w:p w14:paraId="1B077E84" w14:textId="77777777" w:rsidR="0015661B" w:rsidRPr="00510C9D" w:rsidRDefault="00C354F2" w:rsidP="00986513">
            <w:pPr>
              <w:jc w:val="both"/>
              <w:rPr>
                <w:b/>
                <w:bCs/>
                <w:color w:val="000000"/>
                <w:sz w:val="20"/>
                <w:szCs w:val="20"/>
              </w:rPr>
            </w:pPr>
            <w:r w:rsidRPr="00510C9D">
              <w:rPr>
                <w:b/>
                <w:bCs/>
                <w:color w:val="000000"/>
                <w:sz w:val="20"/>
                <w:szCs w:val="20"/>
              </w:rPr>
              <w:t xml:space="preserve">CARGO EN EL </w:t>
            </w:r>
          </w:p>
          <w:p w14:paraId="594A6237" w14:textId="6AECD72B" w:rsidR="005659D5" w:rsidRPr="00510C9D" w:rsidRDefault="00C354F2" w:rsidP="00986513">
            <w:pPr>
              <w:jc w:val="both"/>
              <w:rPr>
                <w:b/>
                <w:bCs/>
                <w:color w:val="000000"/>
                <w:sz w:val="20"/>
                <w:szCs w:val="20"/>
              </w:rPr>
            </w:pPr>
            <w:r w:rsidRPr="00510C9D">
              <w:rPr>
                <w:b/>
                <w:bCs/>
                <w:color w:val="000000"/>
                <w:sz w:val="20"/>
                <w:szCs w:val="20"/>
              </w:rPr>
              <w:t>MCP-ES</w:t>
            </w:r>
          </w:p>
        </w:tc>
        <w:tc>
          <w:tcPr>
            <w:tcW w:w="1560" w:type="dxa"/>
            <w:vAlign w:val="center"/>
          </w:tcPr>
          <w:p w14:paraId="15A6B02D" w14:textId="77777777" w:rsidR="005659D5" w:rsidRPr="00510C9D" w:rsidRDefault="00C354F2" w:rsidP="00986513">
            <w:pPr>
              <w:jc w:val="both"/>
              <w:rPr>
                <w:b/>
                <w:bCs/>
                <w:color w:val="000000"/>
                <w:sz w:val="20"/>
                <w:szCs w:val="20"/>
              </w:rPr>
            </w:pPr>
            <w:r w:rsidRPr="00510C9D">
              <w:rPr>
                <w:b/>
                <w:bCs/>
                <w:color w:val="000000"/>
                <w:sz w:val="20"/>
                <w:szCs w:val="20"/>
              </w:rPr>
              <w:t>SECTOR</w:t>
            </w:r>
          </w:p>
        </w:tc>
        <w:tc>
          <w:tcPr>
            <w:tcW w:w="2280" w:type="dxa"/>
            <w:vAlign w:val="center"/>
          </w:tcPr>
          <w:p w14:paraId="36C159CF" w14:textId="77777777" w:rsidR="005659D5" w:rsidRPr="00510C9D" w:rsidRDefault="00C354F2" w:rsidP="00986513">
            <w:pPr>
              <w:jc w:val="both"/>
              <w:rPr>
                <w:b/>
                <w:bCs/>
                <w:color w:val="000000"/>
                <w:sz w:val="20"/>
                <w:szCs w:val="20"/>
              </w:rPr>
            </w:pPr>
            <w:r w:rsidRPr="00510C9D">
              <w:rPr>
                <w:b/>
                <w:bCs/>
                <w:color w:val="000000"/>
                <w:sz w:val="20"/>
                <w:szCs w:val="20"/>
              </w:rPr>
              <w:t>FIRMA</w:t>
            </w:r>
          </w:p>
        </w:tc>
      </w:tr>
      <w:tr w:rsidR="009E37DA" w:rsidRPr="00510C9D" w14:paraId="10AD5468" w14:textId="77777777" w:rsidTr="00F00291">
        <w:trPr>
          <w:trHeight w:val="689"/>
          <w:jc w:val="center"/>
        </w:trPr>
        <w:tc>
          <w:tcPr>
            <w:tcW w:w="1413" w:type="dxa"/>
            <w:vAlign w:val="center"/>
          </w:tcPr>
          <w:p w14:paraId="18F122B0" w14:textId="77777777" w:rsidR="009E37DA" w:rsidRPr="00510C9D" w:rsidRDefault="009E37DA" w:rsidP="004D5B9D">
            <w:pPr>
              <w:pStyle w:val="Prrafodelista"/>
              <w:numPr>
                <w:ilvl w:val="0"/>
                <w:numId w:val="2"/>
              </w:numPr>
              <w:jc w:val="both"/>
              <w:rPr>
                <w:rFonts w:ascii="Times New Roman" w:hAnsi="Times New Roman"/>
                <w:color w:val="000000"/>
                <w:sz w:val="20"/>
                <w:szCs w:val="20"/>
              </w:rPr>
            </w:pPr>
          </w:p>
        </w:tc>
        <w:tc>
          <w:tcPr>
            <w:tcW w:w="3685" w:type="dxa"/>
            <w:vAlign w:val="center"/>
          </w:tcPr>
          <w:p w14:paraId="2FEF08D0" w14:textId="77777777" w:rsidR="009E37DA" w:rsidRPr="00510C9D" w:rsidRDefault="009F1D2A" w:rsidP="00986513">
            <w:pPr>
              <w:jc w:val="both"/>
              <w:rPr>
                <w:color w:val="000000"/>
                <w:sz w:val="20"/>
                <w:szCs w:val="20"/>
              </w:rPr>
            </w:pPr>
            <w:r w:rsidRPr="00510C9D">
              <w:rPr>
                <w:color w:val="000000"/>
                <w:sz w:val="20"/>
                <w:szCs w:val="20"/>
              </w:rPr>
              <w:t>Dra, Celina de Miranda</w:t>
            </w:r>
          </w:p>
          <w:p w14:paraId="75CC6864" w14:textId="2FAB9917" w:rsidR="009F1D2A" w:rsidRPr="00510C9D" w:rsidRDefault="009F1D2A" w:rsidP="00986513">
            <w:pPr>
              <w:jc w:val="both"/>
              <w:rPr>
                <w:color w:val="000000"/>
                <w:sz w:val="20"/>
                <w:szCs w:val="20"/>
              </w:rPr>
            </w:pPr>
            <w:r w:rsidRPr="00510C9D">
              <w:rPr>
                <w:color w:val="000000"/>
                <w:sz w:val="20"/>
                <w:szCs w:val="20"/>
              </w:rPr>
              <w:t>ONUSIDA</w:t>
            </w:r>
          </w:p>
        </w:tc>
        <w:tc>
          <w:tcPr>
            <w:tcW w:w="1699" w:type="dxa"/>
            <w:vAlign w:val="center"/>
          </w:tcPr>
          <w:p w14:paraId="3DCDB5D8" w14:textId="6BCF5C5A" w:rsidR="009E37DA" w:rsidRPr="00510C9D" w:rsidRDefault="009F1D2A" w:rsidP="00986513">
            <w:pPr>
              <w:jc w:val="both"/>
              <w:rPr>
                <w:color w:val="000000"/>
                <w:sz w:val="20"/>
                <w:szCs w:val="20"/>
              </w:rPr>
            </w:pPr>
            <w:r w:rsidRPr="00510C9D">
              <w:rPr>
                <w:color w:val="000000"/>
                <w:sz w:val="20"/>
                <w:szCs w:val="20"/>
              </w:rPr>
              <w:t>P</w:t>
            </w:r>
            <w:r w:rsidR="00BF7C89" w:rsidRPr="00510C9D">
              <w:rPr>
                <w:color w:val="000000"/>
                <w:sz w:val="20"/>
                <w:szCs w:val="20"/>
              </w:rPr>
              <w:t>r</w:t>
            </w:r>
            <w:r w:rsidR="009E37DA" w:rsidRPr="00510C9D">
              <w:rPr>
                <w:color w:val="000000"/>
                <w:sz w:val="20"/>
                <w:szCs w:val="20"/>
              </w:rPr>
              <w:t>esidenta</w:t>
            </w:r>
          </w:p>
        </w:tc>
        <w:tc>
          <w:tcPr>
            <w:tcW w:w="1560" w:type="dxa"/>
            <w:vAlign w:val="center"/>
          </w:tcPr>
          <w:p w14:paraId="17C60081" w14:textId="0E102681" w:rsidR="009E37DA" w:rsidRPr="00510C9D" w:rsidRDefault="00BF7C89" w:rsidP="00986513">
            <w:pPr>
              <w:jc w:val="both"/>
              <w:rPr>
                <w:color w:val="000000"/>
                <w:sz w:val="20"/>
                <w:szCs w:val="20"/>
              </w:rPr>
            </w:pPr>
            <w:r w:rsidRPr="00510C9D">
              <w:rPr>
                <w:color w:val="000000"/>
                <w:sz w:val="20"/>
                <w:szCs w:val="20"/>
              </w:rPr>
              <w:t>Cooperación</w:t>
            </w:r>
          </w:p>
        </w:tc>
        <w:tc>
          <w:tcPr>
            <w:tcW w:w="2280" w:type="dxa"/>
            <w:vAlign w:val="center"/>
          </w:tcPr>
          <w:p w14:paraId="220E10F5" w14:textId="77777777" w:rsidR="009E37DA" w:rsidRPr="00510C9D" w:rsidRDefault="009E37DA" w:rsidP="00986513">
            <w:pPr>
              <w:jc w:val="both"/>
              <w:rPr>
                <w:color w:val="000000"/>
                <w:sz w:val="20"/>
                <w:szCs w:val="20"/>
              </w:rPr>
            </w:pPr>
          </w:p>
        </w:tc>
      </w:tr>
      <w:tr w:rsidR="009F1D2A" w:rsidRPr="00510C9D" w14:paraId="10491545" w14:textId="77777777" w:rsidTr="00F00291">
        <w:trPr>
          <w:trHeight w:val="689"/>
          <w:jc w:val="center"/>
        </w:trPr>
        <w:tc>
          <w:tcPr>
            <w:tcW w:w="1413" w:type="dxa"/>
            <w:vAlign w:val="center"/>
          </w:tcPr>
          <w:p w14:paraId="51DA1741" w14:textId="77777777" w:rsidR="009F1D2A" w:rsidRPr="00510C9D" w:rsidRDefault="009F1D2A" w:rsidP="004D5B9D">
            <w:pPr>
              <w:pStyle w:val="Prrafodelista"/>
              <w:numPr>
                <w:ilvl w:val="0"/>
                <w:numId w:val="2"/>
              </w:numPr>
              <w:jc w:val="both"/>
              <w:rPr>
                <w:rFonts w:ascii="Times New Roman" w:hAnsi="Times New Roman"/>
                <w:color w:val="000000"/>
                <w:sz w:val="20"/>
                <w:szCs w:val="20"/>
              </w:rPr>
            </w:pPr>
          </w:p>
        </w:tc>
        <w:tc>
          <w:tcPr>
            <w:tcW w:w="3685" w:type="dxa"/>
            <w:vAlign w:val="center"/>
          </w:tcPr>
          <w:p w14:paraId="7C765D7C" w14:textId="77777777" w:rsidR="00CF1FED" w:rsidRDefault="00CF1FED" w:rsidP="00CF1FED">
            <w:pPr>
              <w:jc w:val="both"/>
              <w:rPr>
                <w:color w:val="000000"/>
                <w:sz w:val="20"/>
                <w:szCs w:val="20"/>
                <w:lang w:val="es-SV"/>
              </w:rPr>
            </w:pPr>
            <w:r w:rsidRPr="00510C9D">
              <w:rPr>
                <w:color w:val="000000"/>
                <w:sz w:val="20"/>
                <w:szCs w:val="20"/>
                <w:lang w:val="es-SV"/>
              </w:rPr>
              <w:t>Dra. Carmen del Pilar de Durán</w:t>
            </w:r>
          </w:p>
          <w:p w14:paraId="36BB09FB" w14:textId="63ED4D8A" w:rsidR="00CF1FED" w:rsidRPr="00510C9D" w:rsidRDefault="00CF1FED" w:rsidP="00CF1FED">
            <w:pPr>
              <w:jc w:val="both"/>
              <w:rPr>
                <w:color w:val="000000"/>
                <w:sz w:val="20"/>
                <w:szCs w:val="20"/>
                <w:lang w:val="pt-PT"/>
              </w:rPr>
            </w:pPr>
            <w:r w:rsidRPr="00FE7196">
              <w:rPr>
                <w:color w:val="000000"/>
                <w:sz w:val="20"/>
                <w:szCs w:val="20"/>
                <w:lang w:val="es-SV"/>
              </w:rPr>
              <w:t>ISSS</w:t>
            </w:r>
          </w:p>
        </w:tc>
        <w:tc>
          <w:tcPr>
            <w:tcW w:w="1699" w:type="dxa"/>
            <w:vAlign w:val="center"/>
          </w:tcPr>
          <w:p w14:paraId="407AB534" w14:textId="7C5F0C0E" w:rsidR="009F1D2A" w:rsidRPr="00510C9D" w:rsidRDefault="009F1D2A" w:rsidP="00986513">
            <w:pPr>
              <w:jc w:val="both"/>
              <w:rPr>
                <w:color w:val="000000"/>
                <w:sz w:val="20"/>
                <w:szCs w:val="20"/>
              </w:rPr>
            </w:pPr>
            <w:r w:rsidRPr="00510C9D">
              <w:rPr>
                <w:color w:val="000000"/>
                <w:sz w:val="20"/>
                <w:szCs w:val="20"/>
              </w:rPr>
              <w:t>Vicepresidenta</w:t>
            </w:r>
          </w:p>
        </w:tc>
        <w:tc>
          <w:tcPr>
            <w:tcW w:w="1560" w:type="dxa"/>
            <w:vAlign w:val="center"/>
          </w:tcPr>
          <w:p w14:paraId="3E866F9F" w14:textId="12433B5C" w:rsidR="009F1D2A" w:rsidRPr="00510C9D" w:rsidRDefault="00871F53" w:rsidP="00986513">
            <w:pPr>
              <w:jc w:val="both"/>
              <w:rPr>
                <w:color w:val="000000"/>
                <w:sz w:val="20"/>
                <w:szCs w:val="20"/>
              </w:rPr>
            </w:pPr>
            <w:r>
              <w:rPr>
                <w:color w:val="000000"/>
                <w:sz w:val="20"/>
                <w:szCs w:val="20"/>
              </w:rPr>
              <w:t>Gobierno</w:t>
            </w:r>
          </w:p>
        </w:tc>
        <w:tc>
          <w:tcPr>
            <w:tcW w:w="2280" w:type="dxa"/>
            <w:vAlign w:val="center"/>
          </w:tcPr>
          <w:p w14:paraId="4674F789" w14:textId="77777777" w:rsidR="009F1D2A" w:rsidRPr="00510C9D" w:rsidRDefault="009F1D2A" w:rsidP="00986513">
            <w:pPr>
              <w:jc w:val="both"/>
              <w:rPr>
                <w:color w:val="000000"/>
                <w:sz w:val="20"/>
                <w:szCs w:val="20"/>
              </w:rPr>
            </w:pPr>
          </w:p>
        </w:tc>
      </w:tr>
      <w:tr w:rsidR="00677BA6" w:rsidRPr="00510C9D" w14:paraId="6FDD9EEF" w14:textId="77777777" w:rsidTr="00F00291">
        <w:trPr>
          <w:trHeight w:val="689"/>
          <w:jc w:val="center"/>
        </w:trPr>
        <w:tc>
          <w:tcPr>
            <w:tcW w:w="1413" w:type="dxa"/>
            <w:vAlign w:val="center"/>
          </w:tcPr>
          <w:p w14:paraId="22148F36" w14:textId="77777777" w:rsidR="00677BA6" w:rsidRPr="00510C9D" w:rsidRDefault="00677BA6" w:rsidP="004D5B9D">
            <w:pPr>
              <w:pStyle w:val="Prrafodelista"/>
              <w:numPr>
                <w:ilvl w:val="0"/>
                <w:numId w:val="2"/>
              </w:numPr>
              <w:jc w:val="both"/>
              <w:rPr>
                <w:rFonts w:ascii="Times New Roman" w:hAnsi="Times New Roman"/>
                <w:color w:val="000000"/>
                <w:sz w:val="20"/>
                <w:szCs w:val="20"/>
              </w:rPr>
            </w:pPr>
          </w:p>
        </w:tc>
        <w:tc>
          <w:tcPr>
            <w:tcW w:w="3685" w:type="dxa"/>
            <w:vAlign w:val="center"/>
          </w:tcPr>
          <w:p w14:paraId="0587289E" w14:textId="77777777" w:rsidR="0044423D" w:rsidRDefault="000D2D38" w:rsidP="00986513">
            <w:pPr>
              <w:jc w:val="both"/>
              <w:rPr>
                <w:color w:val="000000"/>
                <w:sz w:val="20"/>
                <w:szCs w:val="20"/>
                <w:lang w:val="pt-PT"/>
              </w:rPr>
            </w:pPr>
            <w:r>
              <w:rPr>
                <w:color w:val="000000"/>
                <w:sz w:val="20"/>
                <w:szCs w:val="20"/>
                <w:lang w:val="pt-PT"/>
              </w:rPr>
              <w:t>Eber Facundo</w:t>
            </w:r>
          </w:p>
          <w:p w14:paraId="09C6CD75" w14:textId="3B94F5DD" w:rsidR="000D2D38" w:rsidRPr="00510C9D" w:rsidRDefault="000D2D38" w:rsidP="00986513">
            <w:pPr>
              <w:jc w:val="both"/>
              <w:rPr>
                <w:color w:val="000000"/>
                <w:sz w:val="20"/>
                <w:szCs w:val="20"/>
                <w:lang w:val="pt-PT"/>
              </w:rPr>
            </w:pPr>
            <w:r>
              <w:rPr>
                <w:color w:val="000000"/>
                <w:sz w:val="20"/>
                <w:szCs w:val="20"/>
                <w:lang w:val="pt-PT"/>
              </w:rPr>
              <w:t>Iglesia Leon de Juda</w:t>
            </w:r>
          </w:p>
        </w:tc>
        <w:tc>
          <w:tcPr>
            <w:tcW w:w="1699" w:type="dxa"/>
            <w:vAlign w:val="center"/>
          </w:tcPr>
          <w:p w14:paraId="2AC4B5E1" w14:textId="74E091CD" w:rsidR="00677BA6" w:rsidRPr="00510C9D" w:rsidRDefault="00677BA6" w:rsidP="00986513">
            <w:pPr>
              <w:jc w:val="both"/>
              <w:rPr>
                <w:color w:val="000000"/>
                <w:sz w:val="20"/>
                <w:szCs w:val="20"/>
              </w:rPr>
            </w:pPr>
            <w:r w:rsidRPr="00510C9D">
              <w:rPr>
                <w:color w:val="000000"/>
                <w:sz w:val="20"/>
                <w:szCs w:val="20"/>
              </w:rPr>
              <w:t>Secretario</w:t>
            </w:r>
          </w:p>
        </w:tc>
        <w:tc>
          <w:tcPr>
            <w:tcW w:w="1560" w:type="dxa"/>
            <w:vAlign w:val="center"/>
          </w:tcPr>
          <w:p w14:paraId="5782514D" w14:textId="1C406E0B" w:rsidR="00677BA6" w:rsidRPr="00510C9D" w:rsidRDefault="00871F53" w:rsidP="00986513">
            <w:pPr>
              <w:jc w:val="both"/>
              <w:rPr>
                <w:color w:val="000000"/>
                <w:sz w:val="20"/>
                <w:szCs w:val="20"/>
              </w:rPr>
            </w:pPr>
            <w:r>
              <w:rPr>
                <w:color w:val="000000"/>
                <w:sz w:val="20"/>
                <w:szCs w:val="20"/>
              </w:rPr>
              <w:t>OBF</w:t>
            </w:r>
          </w:p>
        </w:tc>
        <w:tc>
          <w:tcPr>
            <w:tcW w:w="2280" w:type="dxa"/>
            <w:vAlign w:val="center"/>
          </w:tcPr>
          <w:p w14:paraId="3D75EBA3" w14:textId="77777777" w:rsidR="00677BA6" w:rsidRPr="00510C9D" w:rsidRDefault="00677BA6" w:rsidP="00986513">
            <w:pPr>
              <w:jc w:val="both"/>
              <w:rPr>
                <w:color w:val="000000"/>
                <w:sz w:val="20"/>
                <w:szCs w:val="20"/>
              </w:rPr>
            </w:pPr>
          </w:p>
        </w:tc>
      </w:tr>
      <w:tr w:rsidR="009F1D2A" w:rsidRPr="00510C9D" w14:paraId="5E954C8E" w14:textId="77777777" w:rsidTr="00A04556">
        <w:trPr>
          <w:trHeight w:val="422"/>
          <w:jc w:val="center"/>
        </w:trPr>
        <w:tc>
          <w:tcPr>
            <w:tcW w:w="10637" w:type="dxa"/>
            <w:gridSpan w:val="5"/>
            <w:vAlign w:val="center"/>
          </w:tcPr>
          <w:p w14:paraId="23D28717" w14:textId="77777777" w:rsidR="009F1D2A" w:rsidRPr="00510C9D" w:rsidRDefault="009F1D2A" w:rsidP="00715302">
            <w:pPr>
              <w:jc w:val="center"/>
              <w:rPr>
                <w:b/>
                <w:bCs/>
                <w:color w:val="000000"/>
                <w:sz w:val="20"/>
                <w:szCs w:val="20"/>
              </w:rPr>
            </w:pPr>
            <w:r w:rsidRPr="00510C9D">
              <w:rPr>
                <w:b/>
                <w:bCs/>
                <w:color w:val="000000"/>
                <w:sz w:val="20"/>
                <w:szCs w:val="20"/>
              </w:rPr>
              <w:t>DELEGADOS PROPIETARIOS CON VOZ Y VOTO</w:t>
            </w:r>
          </w:p>
        </w:tc>
      </w:tr>
      <w:tr w:rsidR="009F1D2A" w:rsidRPr="00510C9D" w14:paraId="1C85298C" w14:textId="77777777" w:rsidTr="00F00291">
        <w:trPr>
          <w:trHeight w:val="713"/>
          <w:jc w:val="center"/>
        </w:trPr>
        <w:tc>
          <w:tcPr>
            <w:tcW w:w="1413" w:type="dxa"/>
            <w:vAlign w:val="center"/>
          </w:tcPr>
          <w:p w14:paraId="351C7551" w14:textId="77777777" w:rsidR="009F1D2A" w:rsidRPr="00510C9D" w:rsidRDefault="009F1D2A"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45BB8424" w14:textId="77777777" w:rsidR="00BF7C89" w:rsidRPr="00510C9D" w:rsidRDefault="00D830F1" w:rsidP="00986513">
            <w:pPr>
              <w:jc w:val="both"/>
              <w:rPr>
                <w:color w:val="000000"/>
                <w:sz w:val="20"/>
                <w:szCs w:val="20"/>
                <w:lang w:val="pt-PT"/>
              </w:rPr>
            </w:pPr>
            <w:r w:rsidRPr="00510C9D">
              <w:rPr>
                <w:color w:val="000000"/>
                <w:sz w:val="20"/>
                <w:szCs w:val="20"/>
                <w:lang w:val="pt-PT"/>
              </w:rPr>
              <w:t>Dra. Elsy Brizuela</w:t>
            </w:r>
          </w:p>
          <w:p w14:paraId="1FCD6910" w14:textId="340C7E87" w:rsidR="00D830F1" w:rsidRPr="00510C9D" w:rsidRDefault="00D830F1" w:rsidP="00986513">
            <w:pPr>
              <w:jc w:val="both"/>
              <w:rPr>
                <w:color w:val="000000"/>
                <w:sz w:val="20"/>
                <w:szCs w:val="20"/>
                <w:lang w:val="pt-PT"/>
              </w:rPr>
            </w:pPr>
            <w:r w:rsidRPr="00510C9D">
              <w:rPr>
                <w:color w:val="000000"/>
                <w:sz w:val="20"/>
                <w:szCs w:val="20"/>
                <w:lang w:val="pt-PT"/>
              </w:rPr>
              <w:t>MINSAL</w:t>
            </w:r>
          </w:p>
        </w:tc>
        <w:tc>
          <w:tcPr>
            <w:tcW w:w="3259" w:type="dxa"/>
            <w:gridSpan w:val="2"/>
            <w:vAlign w:val="center"/>
          </w:tcPr>
          <w:p w14:paraId="26444CFA" w14:textId="4ED063EA" w:rsidR="009F1D2A" w:rsidRPr="00510C9D" w:rsidRDefault="009F1D2A" w:rsidP="00986513">
            <w:pPr>
              <w:jc w:val="both"/>
              <w:rPr>
                <w:color w:val="000000"/>
                <w:sz w:val="20"/>
                <w:szCs w:val="20"/>
              </w:rPr>
            </w:pPr>
            <w:r w:rsidRPr="00510C9D">
              <w:rPr>
                <w:color w:val="000000"/>
                <w:sz w:val="20"/>
                <w:szCs w:val="20"/>
              </w:rPr>
              <w:t>Gobierno</w:t>
            </w:r>
          </w:p>
        </w:tc>
        <w:tc>
          <w:tcPr>
            <w:tcW w:w="2280" w:type="dxa"/>
            <w:vAlign w:val="center"/>
          </w:tcPr>
          <w:p w14:paraId="2549D535" w14:textId="77777777" w:rsidR="009F1D2A" w:rsidRPr="00510C9D" w:rsidRDefault="009F1D2A" w:rsidP="00986513">
            <w:pPr>
              <w:jc w:val="both"/>
              <w:rPr>
                <w:color w:val="000000"/>
                <w:sz w:val="20"/>
                <w:szCs w:val="20"/>
              </w:rPr>
            </w:pPr>
          </w:p>
        </w:tc>
      </w:tr>
      <w:tr w:rsidR="00AB1FF6" w:rsidRPr="00510C9D" w14:paraId="6926D8BE" w14:textId="77777777" w:rsidTr="00F00291">
        <w:trPr>
          <w:trHeight w:val="713"/>
          <w:jc w:val="center"/>
        </w:trPr>
        <w:tc>
          <w:tcPr>
            <w:tcW w:w="1413" w:type="dxa"/>
            <w:vAlign w:val="center"/>
          </w:tcPr>
          <w:p w14:paraId="40672722" w14:textId="77777777" w:rsidR="00AB1FF6" w:rsidRPr="00510C9D" w:rsidRDefault="00AB1FF6"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08E66E6D" w14:textId="77777777" w:rsidR="00FE7196" w:rsidRDefault="00AB1FF6" w:rsidP="00986513">
            <w:pPr>
              <w:jc w:val="both"/>
              <w:rPr>
                <w:color w:val="000000"/>
                <w:sz w:val="20"/>
                <w:szCs w:val="20"/>
                <w:lang w:val="pt-PT"/>
              </w:rPr>
            </w:pPr>
            <w:r w:rsidRPr="00510C9D">
              <w:rPr>
                <w:color w:val="000000"/>
                <w:sz w:val="20"/>
                <w:szCs w:val="20"/>
                <w:lang w:val="pt-PT"/>
              </w:rPr>
              <w:t>Lcda. Alejandra Montano de Flores</w:t>
            </w:r>
          </w:p>
          <w:p w14:paraId="50550CA1" w14:textId="1105DB08" w:rsidR="00AB1FF6" w:rsidRPr="00FE7196" w:rsidRDefault="00FE7196" w:rsidP="00986513">
            <w:pPr>
              <w:jc w:val="both"/>
              <w:rPr>
                <w:color w:val="000000"/>
                <w:sz w:val="20"/>
                <w:szCs w:val="20"/>
                <w:lang w:val="es-SV"/>
              </w:rPr>
            </w:pPr>
            <w:r w:rsidRPr="00FE7196">
              <w:rPr>
                <w:color w:val="000000"/>
                <w:sz w:val="20"/>
                <w:szCs w:val="20"/>
                <w:lang w:val="es-SV"/>
              </w:rPr>
              <w:t>CSSP</w:t>
            </w:r>
          </w:p>
        </w:tc>
        <w:tc>
          <w:tcPr>
            <w:tcW w:w="3259" w:type="dxa"/>
            <w:gridSpan w:val="2"/>
            <w:vAlign w:val="center"/>
          </w:tcPr>
          <w:p w14:paraId="69D26F0D" w14:textId="24072CB2" w:rsidR="00AB1FF6" w:rsidRPr="00510C9D" w:rsidRDefault="00FE7196" w:rsidP="00986513">
            <w:pPr>
              <w:jc w:val="both"/>
              <w:rPr>
                <w:color w:val="000000"/>
                <w:sz w:val="20"/>
                <w:szCs w:val="20"/>
              </w:rPr>
            </w:pPr>
            <w:r>
              <w:rPr>
                <w:color w:val="000000"/>
                <w:sz w:val="20"/>
                <w:szCs w:val="20"/>
              </w:rPr>
              <w:t xml:space="preserve">Gobierno </w:t>
            </w:r>
          </w:p>
        </w:tc>
        <w:tc>
          <w:tcPr>
            <w:tcW w:w="2280" w:type="dxa"/>
            <w:vAlign w:val="center"/>
          </w:tcPr>
          <w:p w14:paraId="48FB3B82" w14:textId="77777777" w:rsidR="00AB1FF6" w:rsidRPr="00510C9D" w:rsidRDefault="00AB1FF6" w:rsidP="00986513">
            <w:pPr>
              <w:jc w:val="both"/>
              <w:rPr>
                <w:color w:val="000000"/>
                <w:sz w:val="20"/>
                <w:szCs w:val="20"/>
                <w:lang w:val="pt-PT"/>
              </w:rPr>
            </w:pPr>
          </w:p>
        </w:tc>
      </w:tr>
      <w:tr w:rsidR="0014338A" w:rsidRPr="00510C9D" w14:paraId="7E80A573" w14:textId="77777777" w:rsidTr="00F00291">
        <w:trPr>
          <w:trHeight w:val="713"/>
          <w:jc w:val="center"/>
        </w:trPr>
        <w:tc>
          <w:tcPr>
            <w:tcW w:w="1413" w:type="dxa"/>
            <w:vAlign w:val="center"/>
          </w:tcPr>
          <w:p w14:paraId="3E3E67BF" w14:textId="77777777" w:rsidR="0014338A" w:rsidRPr="00510C9D" w:rsidRDefault="0014338A"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3223B29C" w14:textId="77777777" w:rsidR="0014338A" w:rsidRDefault="0014338A" w:rsidP="00986513">
            <w:pPr>
              <w:jc w:val="both"/>
              <w:rPr>
                <w:color w:val="000000"/>
                <w:sz w:val="20"/>
                <w:szCs w:val="20"/>
                <w:lang w:val="pt-PT"/>
              </w:rPr>
            </w:pPr>
            <w:r>
              <w:rPr>
                <w:color w:val="000000"/>
                <w:sz w:val="20"/>
                <w:szCs w:val="20"/>
                <w:lang w:val="pt-PT"/>
              </w:rPr>
              <w:t xml:space="preserve">Lcda. María Mercedes Castillo </w:t>
            </w:r>
          </w:p>
          <w:p w14:paraId="7B1EE01A" w14:textId="0A4BBADD" w:rsidR="0014338A" w:rsidRPr="00510C9D" w:rsidRDefault="0014338A" w:rsidP="00986513">
            <w:pPr>
              <w:jc w:val="both"/>
              <w:rPr>
                <w:color w:val="000000"/>
                <w:sz w:val="20"/>
                <w:szCs w:val="20"/>
                <w:lang w:val="pt-PT"/>
              </w:rPr>
            </w:pPr>
            <w:r>
              <w:rPr>
                <w:color w:val="000000"/>
                <w:sz w:val="20"/>
                <w:szCs w:val="20"/>
                <w:lang w:val="pt-PT"/>
              </w:rPr>
              <w:t>MINED</w:t>
            </w:r>
          </w:p>
        </w:tc>
        <w:tc>
          <w:tcPr>
            <w:tcW w:w="3259" w:type="dxa"/>
            <w:gridSpan w:val="2"/>
            <w:vAlign w:val="center"/>
          </w:tcPr>
          <w:p w14:paraId="6A883DDA" w14:textId="60542741" w:rsidR="0014338A" w:rsidRDefault="0014338A" w:rsidP="00986513">
            <w:pPr>
              <w:jc w:val="both"/>
              <w:rPr>
                <w:color w:val="000000"/>
                <w:sz w:val="20"/>
                <w:szCs w:val="20"/>
              </w:rPr>
            </w:pPr>
            <w:r>
              <w:rPr>
                <w:color w:val="000000"/>
                <w:sz w:val="20"/>
                <w:szCs w:val="20"/>
              </w:rPr>
              <w:t xml:space="preserve">Gobierno </w:t>
            </w:r>
          </w:p>
        </w:tc>
        <w:tc>
          <w:tcPr>
            <w:tcW w:w="2280" w:type="dxa"/>
            <w:vAlign w:val="center"/>
          </w:tcPr>
          <w:p w14:paraId="07B9D081" w14:textId="77777777" w:rsidR="0014338A" w:rsidRPr="00510C9D" w:rsidRDefault="0014338A" w:rsidP="00986513">
            <w:pPr>
              <w:jc w:val="both"/>
              <w:rPr>
                <w:color w:val="000000"/>
                <w:sz w:val="20"/>
                <w:szCs w:val="20"/>
                <w:lang w:val="pt-PT"/>
              </w:rPr>
            </w:pPr>
          </w:p>
        </w:tc>
      </w:tr>
      <w:tr w:rsidR="003B5DBF" w:rsidRPr="00510C9D" w14:paraId="02DC4CBA" w14:textId="77777777" w:rsidTr="00F00291">
        <w:trPr>
          <w:trHeight w:val="713"/>
          <w:jc w:val="center"/>
        </w:trPr>
        <w:tc>
          <w:tcPr>
            <w:tcW w:w="1413" w:type="dxa"/>
            <w:vAlign w:val="center"/>
          </w:tcPr>
          <w:p w14:paraId="2DA12A23" w14:textId="77777777" w:rsidR="003B5DBF" w:rsidRPr="00510C9D" w:rsidRDefault="003B5DBF" w:rsidP="004D5B9D">
            <w:pPr>
              <w:pStyle w:val="Prrafodelista"/>
              <w:numPr>
                <w:ilvl w:val="0"/>
                <w:numId w:val="2"/>
              </w:numPr>
              <w:jc w:val="both"/>
              <w:rPr>
                <w:rFonts w:ascii="Times New Roman" w:hAnsi="Times New Roman"/>
                <w:color w:val="000000"/>
                <w:sz w:val="20"/>
                <w:szCs w:val="20"/>
                <w:lang w:val="pt-PT"/>
              </w:rPr>
            </w:pPr>
          </w:p>
        </w:tc>
        <w:tc>
          <w:tcPr>
            <w:tcW w:w="3685" w:type="dxa"/>
            <w:vAlign w:val="center"/>
          </w:tcPr>
          <w:p w14:paraId="457CD45B" w14:textId="77777777" w:rsidR="003B5DBF" w:rsidRDefault="003B5DBF" w:rsidP="00CB018A">
            <w:pPr>
              <w:jc w:val="both"/>
              <w:rPr>
                <w:color w:val="000000"/>
                <w:sz w:val="20"/>
                <w:szCs w:val="20"/>
                <w:lang w:val="es-SV"/>
              </w:rPr>
            </w:pPr>
            <w:r>
              <w:rPr>
                <w:color w:val="000000"/>
                <w:sz w:val="20"/>
                <w:szCs w:val="20"/>
                <w:lang w:val="es-SV"/>
              </w:rPr>
              <w:t xml:space="preserve">Sra. Doris Acosta </w:t>
            </w:r>
          </w:p>
          <w:p w14:paraId="1ADA5935" w14:textId="58E189FA" w:rsidR="003B5DBF" w:rsidRPr="00FE7196" w:rsidRDefault="003B5DBF" w:rsidP="00CB018A">
            <w:pPr>
              <w:jc w:val="both"/>
              <w:rPr>
                <w:color w:val="000000"/>
                <w:sz w:val="20"/>
                <w:szCs w:val="20"/>
                <w:lang w:val="es-SV"/>
              </w:rPr>
            </w:pPr>
            <w:r>
              <w:rPr>
                <w:color w:val="000000"/>
                <w:sz w:val="20"/>
                <w:szCs w:val="20"/>
                <w:lang w:val="es-SV"/>
              </w:rPr>
              <w:t>REDSAL+</w:t>
            </w:r>
          </w:p>
        </w:tc>
        <w:tc>
          <w:tcPr>
            <w:tcW w:w="3259" w:type="dxa"/>
            <w:gridSpan w:val="2"/>
            <w:vAlign w:val="center"/>
          </w:tcPr>
          <w:p w14:paraId="5E70F79D" w14:textId="77777777" w:rsidR="003B5DBF" w:rsidRPr="00510C9D" w:rsidRDefault="003B5DBF" w:rsidP="003B5DBF">
            <w:pPr>
              <w:jc w:val="both"/>
              <w:rPr>
                <w:color w:val="000000"/>
                <w:sz w:val="20"/>
                <w:szCs w:val="20"/>
              </w:rPr>
            </w:pPr>
            <w:r w:rsidRPr="00510C9D">
              <w:rPr>
                <w:color w:val="000000"/>
                <w:sz w:val="20"/>
                <w:szCs w:val="20"/>
              </w:rPr>
              <w:t xml:space="preserve">Personas afectadas VIH, </w:t>
            </w:r>
          </w:p>
          <w:p w14:paraId="459D0D96" w14:textId="2ED8325B" w:rsidR="003B5DBF" w:rsidRPr="00510C9D" w:rsidRDefault="003B5DBF" w:rsidP="003B5DBF">
            <w:pPr>
              <w:jc w:val="both"/>
              <w:rPr>
                <w:color w:val="000000"/>
                <w:sz w:val="20"/>
                <w:szCs w:val="20"/>
              </w:rPr>
            </w:pPr>
            <w:r w:rsidRPr="00510C9D">
              <w:rPr>
                <w:color w:val="000000"/>
                <w:sz w:val="20"/>
                <w:szCs w:val="20"/>
              </w:rPr>
              <w:t>Tuberculosis y Malaria</w:t>
            </w:r>
          </w:p>
        </w:tc>
        <w:tc>
          <w:tcPr>
            <w:tcW w:w="2280" w:type="dxa"/>
            <w:vAlign w:val="center"/>
          </w:tcPr>
          <w:p w14:paraId="351F0A56" w14:textId="77777777" w:rsidR="003B5DBF" w:rsidRPr="00510C9D" w:rsidRDefault="003B5DBF" w:rsidP="00986513">
            <w:pPr>
              <w:jc w:val="both"/>
              <w:rPr>
                <w:color w:val="000000"/>
                <w:sz w:val="20"/>
                <w:szCs w:val="20"/>
              </w:rPr>
            </w:pPr>
          </w:p>
        </w:tc>
      </w:tr>
      <w:tr w:rsidR="009F1D2A" w:rsidRPr="00510C9D" w14:paraId="51EDDE48" w14:textId="77777777" w:rsidTr="00F00291">
        <w:trPr>
          <w:trHeight w:val="713"/>
          <w:jc w:val="center"/>
        </w:trPr>
        <w:tc>
          <w:tcPr>
            <w:tcW w:w="1413" w:type="dxa"/>
            <w:vAlign w:val="center"/>
          </w:tcPr>
          <w:p w14:paraId="6DE08474" w14:textId="77777777" w:rsidR="009F1D2A" w:rsidRPr="00510C9D" w:rsidRDefault="009F1D2A" w:rsidP="004D5B9D">
            <w:pPr>
              <w:pStyle w:val="Prrafodelista"/>
              <w:numPr>
                <w:ilvl w:val="0"/>
                <w:numId w:val="2"/>
              </w:numPr>
              <w:jc w:val="both"/>
              <w:rPr>
                <w:rFonts w:ascii="Times New Roman" w:hAnsi="Times New Roman"/>
                <w:color w:val="000000"/>
                <w:sz w:val="20"/>
                <w:szCs w:val="20"/>
                <w:lang w:val="pt-PT"/>
              </w:rPr>
            </w:pPr>
          </w:p>
        </w:tc>
        <w:tc>
          <w:tcPr>
            <w:tcW w:w="3685" w:type="dxa"/>
            <w:vAlign w:val="center"/>
          </w:tcPr>
          <w:p w14:paraId="0CEFD75F" w14:textId="77777777" w:rsidR="00FE7196" w:rsidRDefault="00DF3C4A" w:rsidP="00CB018A">
            <w:pPr>
              <w:jc w:val="both"/>
              <w:rPr>
                <w:color w:val="000000"/>
                <w:sz w:val="20"/>
                <w:szCs w:val="20"/>
                <w:lang w:val="es-SV"/>
              </w:rPr>
            </w:pPr>
            <w:r w:rsidRPr="00FE7196">
              <w:rPr>
                <w:color w:val="000000"/>
                <w:sz w:val="20"/>
                <w:szCs w:val="20"/>
                <w:lang w:val="es-SV"/>
              </w:rPr>
              <w:t>Sr</w:t>
            </w:r>
            <w:r w:rsidR="00D93590" w:rsidRPr="00FE7196">
              <w:rPr>
                <w:color w:val="000000"/>
                <w:sz w:val="20"/>
                <w:szCs w:val="20"/>
                <w:lang w:val="es-SV"/>
              </w:rPr>
              <w:t xml:space="preserve">ta. Daniela Eunice Argueta </w:t>
            </w:r>
            <w:proofErr w:type="spellStart"/>
            <w:r w:rsidR="00D93590" w:rsidRPr="00FE7196">
              <w:rPr>
                <w:color w:val="000000"/>
                <w:sz w:val="20"/>
                <w:szCs w:val="20"/>
                <w:lang w:val="es-SV"/>
              </w:rPr>
              <w:t>Orellena</w:t>
            </w:r>
            <w:proofErr w:type="spellEnd"/>
          </w:p>
          <w:p w14:paraId="594659A3" w14:textId="153E6C12" w:rsidR="0044423D" w:rsidRPr="00FE7196" w:rsidRDefault="00FE7196" w:rsidP="00CB018A">
            <w:pPr>
              <w:jc w:val="both"/>
              <w:rPr>
                <w:color w:val="000000"/>
                <w:sz w:val="20"/>
                <w:szCs w:val="20"/>
                <w:lang w:val="es-SV"/>
              </w:rPr>
            </w:pPr>
            <w:r w:rsidRPr="00FE7196">
              <w:rPr>
                <w:color w:val="000000"/>
                <w:sz w:val="20"/>
                <w:szCs w:val="20"/>
                <w:lang w:val="es-SV"/>
              </w:rPr>
              <w:t>Unidad de Salud Dr. Alberto Aguilar Rivas</w:t>
            </w:r>
          </w:p>
        </w:tc>
        <w:tc>
          <w:tcPr>
            <w:tcW w:w="3259" w:type="dxa"/>
            <w:gridSpan w:val="2"/>
            <w:vAlign w:val="center"/>
          </w:tcPr>
          <w:p w14:paraId="023575EC" w14:textId="77777777" w:rsidR="009F1D2A" w:rsidRPr="00510C9D" w:rsidRDefault="009F1D2A" w:rsidP="00986513">
            <w:pPr>
              <w:jc w:val="both"/>
              <w:rPr>
                <w:color w:val="000000"/>
                <w:sz w:val="20"/>
                <w:szCs w:val="20"/>
              </w:rPr>
            </w:pPr>
            <w:r w:rsidRPr="00510C9D">
              <w:rPr>
                <w:color w:val="000000"/>
                <w:sz w:val="20"/>
                <w:szCs w:val="20"/>
              </w:rPr>
              <w:t xml:space="preserve">Personas afectadas VIH, </w:t>
            </w:r>
          </w:p>
          <w:p w14:paraId="7AE9BA06" w14:textId="57F9A2B1" w:rsidR="009F1D2A" w:rsidRPr="00510C9D" w:rsidRDefault="009F1D2A" w:rsidP="00986513">
            <w:pPr>
              <w:jc w:val="both"/>
              <w:rPr>
                <w:color w:val="000000"/>
                <w:sz w:val="20"/>
                <w:szCs w:val="20"/>
              </w:rPr>
            </w:pPr>
            <w:r w:rsidRPr="00510C9D">
              <w:rPr>
                <w:color w:val="000000"/>
                <w:sz w:val="20"/>
                <w:szCs w:val="20"/>
              </w:rPr>
              <w:t>Tuberculosis y Malaria</w:t>
            </w:r>
          </w:p>
        </w:tc>
        <w:tc>
          <w:tcPr>
            <w:tcW w:w="2280" w:type="dxa"/>
            <w:vAlign w:val="center"/>
          </w:tcPr>
          <w:p w14:paraId="73926306" w14:textId="77777777" w:rsidR="009F1D2A" w:rsidRPr="00510C9D" w:rsidRDefault="009F1D2A" w:rsidP="00986513">
            <w:pPr>
              <w:jc w:val="both"/>
              <w:rPr>
                <w:color w:val="000000"/>
                <w:sz w:val="20"/>
                <w:szCs w:val="20"/>
              </w:rPr>
            </w:pPr>
          </w:p>
        </w:tc>
      </w:tr>
      <w:tr w:rsidR="001E45A6" w:rsidRPr="00510C9D" w14:paraId="1154B629" w14:textId="77777777" w:rsidTr="00F00291">
        <w:trPr>
          <w:trHeight w:val="713"/>
          <w:jc w:val="center"/>
        </w:trPr>
        <w:tc>
          <w:tcPr>
            <w:tcW w:w="1413" w:type="dxa"/>
            <w:vAlign w:val="center"/>
          </w:tcPr>
          <w:p w14:paraId="3E1CF507" w14:textId="77777777" w:rsidR="001E45A6" w:rsidRPr="00510C9D" w:rsidRDefault="001E45A6" w:rsidP="004D5B9D">
            <w:pPr>
              <w:pStyle w:val="Prrafodelista"/>
              <w:numPr>
                <w:ilvl w:val="0"/>
                <w:numId w:val="2"/>
              </w:numPr>
              <w:jc w:val="both"/>
              <w:rPr>
                <w:rFonts w:ascii="Times New Roman" w:hAnsi="Times New Roman"/>
                <w:color w:val="000000"/>
                <w:sz w:val="20"/>
                <w:szCs w:val="20"/>
                <w:lang w:val="pt-PT"/>
              </w:rPr>
            </w:pPr>
          </w:p>
        </w:tc>
        <w:tc>
          <w:tcPr>
            <w:tcW w:w="3685" w:type="dxa"/>
            <w:vAlign w:val="center"/>
          </w:tcPr>
          <w:p w14:paraId="0F5B337B" w14:textId="77777777" w:rsidR="00FE7196" w:rsidRDefault="00DC1589" w:rsidP="00CB018A">
            <w:pPr>
              <w:jc w:val="both"/>
              <w:rPr>
                <w:color w:val="000000"/>
                <w:sz w:val="20"/>
                <w:szCs w:val="20"/>
                <w:lang w:val="es-SV"/>
              </w:rPr>
            </w:pPr>
            <w:r w:rsidRPr="00FE7196">
              <w:rPr>
                <w:color w:val="000000"/>
                <w:sz w:val="20"/>
                <w:szCs w:val="20"/>
                <w:lang w:val="es-SV"/>
              </w:rPr>
              <w:t xml:space="preserve">Lcda. Karla </w:t>
            </w:r>
            <w:proofErr w:type="spellStart"/>
            <w:r w:rsidRPr="00FE7196">
              <w:rPr>
                <w:color w:val="000000"/>
                <w:sz w:val="20"/>
                <w:szCs w:val="20"/>
                <w:lang w:val="es-SV"/>
              </w:rPr>
              <w:t>Guevarra</w:t>
            </w:r>
            <w:proofErr w:type="spellEnd"/>
          </w:p>
          <w:p w14:paraId="77F0EF65" w14:textId="2852E656" w:rsidR="0044423D" w:rsidRPr="00FE7196" w:rsidRDefault="00FE7196" w:rsidP="00CB018A">
            <w:pPr>
              <w:jc w:val="both"/>
              <w:rPr>
                <w:color w:val="000000"/>
                <w:sz w:val="20"/>
                <w:szCs w:val="20"/>
                <w:lang w:val="es-SV"/>
              </w:rPr>
            </w:pPr>
            <w:r w:rsidRPr="00FE7196">
              <w:rPr>
                <w:color w:val="000000"/>
                <w:sz w:val="20"/>
                <w:szCs w:val="20"/>
                <w:lang w:val="es-SV"/>
              </w:rPr>
              <w:t>Asociación Colectivo Alejandría</w:t>
            </w:r>
          </w:p>
        </w:tc>
        <w:tc>
          <w:tcPr>
            <w:tcW w:w="3259" w:type="dxa"/>
            <w:gridSpan w:val="2"/>
            <w:vAlign w:val="center"/>
          </w:tcPr>
          <w:p w14:paraId="711CFE6F" w14:textId="0A39D246" w:rsidR="001E45A6" w:rsidRPr="00510C9D" w:rsidRDefault="00DC1589" w:rsidP="001E45A6">
            <w:pPr>
              <w:jc w:val="both"/>
              <w:rPr>
                <w:color w:val="000000"/>
                <w:sz w:val="20"/>
                <w:szCs w:val="20"/>
              </w:rPr>
            </w:pPr>
            <w:r w:rsidRPr="00510C9D">
              <w:rPr>
                <w:color w:val="000000"/>
                <w:sz w:val="20"/>
                <w:szCs w:val="20"/>
              </w:rPr>
              <w:t>Poblaciones Clave: HSH/TRANS</w:t>
            </w:r>
          </w:p>
        </w:tc>
        <w:tc>
          <w:tcPr>
            <w:tcW w:w="2280" w:type="dxa"/>
            <w:vAlign w:val="center"/>
          </w:tcPr>
          <w:p w14:paraId="0059D533" w14:textId="77777777" w:rsidR="001E45A6" w:rsidRPr="00510C9D" w:rsidRDefault="001E45A6" w:rsidP="00986513">
            <w:pPr>
              <w:jc w:val="both"/>
              <w:rPr>
                <w:color w:val="000000"/>
                <w:sz w:val="20"/>
                <w:szCs w:val="20"/>
              </w:rPr>
            </w:pPr>
          </w:p>
        </w:tc>
      </w:tr>
      <w:tr w:rsidR="00EC28A8" w:rsidRPr="00510C9D" w14:paraId="3EC320C8" w14:textId="77777777" w:rsidTr="00F00291">
        <w:trPr>
          <w:trHeight w:val="713"/>
          <w:jc w:val="center"/>
        </w:trPr>
        <w:tc>
          <w:tcPr>
            <w:tcW w:w="1413" w:type="dxa"/>
            <w:vAlign w:val="center"/>
          </w:tcPr>
          <w:p w14:paraId="4534C338" w14:textId="77777777" w:rsidR="00EC28A8" w:rsidRPr="00510C9D" w:rsidRDefault="00EC28A8"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594E3C6C" w14:textId="77777777" w:rsidR="00FE7196" w:rsidRDefault="00EC28A8" w:rsidP="006E495C">
            <w:pPr>
              <w:jc w:val="both"/>
              <w:rPr>
                <w:color w:val="000000"/>
                <w:sz w:val="20"/>
                <w:szCs w:val="20"/>
              </w:rPr>
            </w:pPr>
            <w:r w:rsidRPr="00510C9D">
              <w:rPr>
                <w:color w:val="000000"/>
                <w:sz w:val="20"/>
                <w:szCs w:val="20"/>
              </w:rPr>
              <w:t xml:space="preserve">Sra. </w:t>
            </w:r>
            <w:r w:rsidR="006E495C" w:rsidRPr="00510C9D">
              <w:rPr>
                <w:color w:val="000000"/>
                <w:sz w:val="20"/>
                <w:szCs w:val="20"/>
              </w:rPr>
              <w:t>Zuleima del Carmen Molina</w:t>
            </w:r>
          </w:p>
          <w:p w14:paraId="14321C4E" w14:textId="51F5AF2D" w:rsidR="00EC28A8" w:rsidRPr="00510C9D" w:rsidRDefault="00FE7196" w:rsidP="006E495C">
            <w:pPr>
              <w:jc w:val="both"/>
              <w:rPr>
                <w:color w:val="000000"/>
                <w:sz w:val="20"/>
                <w:szCs w:val="20"/>
              </w:rPr>
            </w:pPr>
            <w:r w:rsidRPr="00FE7196">
              <w:rPr>
                <w:color w:val="000000"/>
                <w:sz w:val="20"/>
                <w:szCs w:val="20"/>
              </w:rPr>
              <w:t>Movimiento Orquídeas del Mar</w:t>
            </w:r>
          </w:p>
        </w:tc>
        <w:tc>
          <w:tcPr>
            <w:tcW w:w="3259" w:type="dxa"/>
            <w:gridSpan w:val="2"/>
            <w:vAlign w:val="center"/>
          </w:tcPr>
          <w:p w14:paraId="61749175" w14:textId="49096981" w:rsidR="00EC28A8" w:rsidRPr="00510C9D" w:rsidRDefault="00DC1589" w:rsidP="00986513">
            <w:pPr>
              <w:jc w:val="both"/>
              <w:rPr>
                <w:color w:val="000000"/>
                <w:sz w:val="20"/>
                <w:szCs w:val="20"/>
              </w:rPr>
            </w:pPr>
            <w:r w:rsidRPr="00510C9D">
              <w:rPr>
                <w:color w:val="000000"/>
                <w:sz w:val="20"/>
                <w:szCs w:val="20"/>
              </w:rPr>
              <w:t xml:space="preserve">Poblaciones Clave: </w:t>
            </w:r>
            <w:r w:rsidR="00EC28A8" w:rsidRPr="00510C9D">
              <w:rPr>
                <w:color w:val="000000"/>
                <w:sz w:val="20"/>
                <w:szCs w:val="20"/>
              </w:rPr>
              <w:t>MTS</w:t>
            </w:r>
          </w:p>
        </w:tc>
        <w:tc>
          <w:tcPr>
            <w:tcW w:w="2280" w:type="dxa"/>
            <w:vAlign w:val="center"/>
          </w:tcPr>
          <w:p w14:paraId="4FFD2D63" w14:textId="77777777" w:rsidR="00EC28A8" w:rsidRPr="00510C9D" w:rsidRDefault="00EC28A8" w:rsidP="00986513">
            <w:pPr>
              <w:jc w:val="both"/>
              <w:rPr>
                <w:color w:val="000000"/>
                <w:sz w:val="20"/>
                <w:szCs w:val="20"/>
              </w:rPr>
            </w:pPr>
          </w:p>
        </w:tc>
      </w:tr>
      <w:tr w:rsidR="00DD27C2" w:rsidRPr="00510C9D" w14:paraId="03D6EF66" w14:textId="77777777" w:rsidTr="00F00291">
        <w:trPr>
          <w:trHeight w:val="713"/>
          <w:jc w:val="center"/>
        </w:trPr>
        <w:tc>
          <w:tcPr>
            <w:tcW w:w="1413" w:type="dxa"/>
            <w:vAlign w:val="center"/>
          </w:tcPr>
          <w:p w14:paraId="2CE6F989" w14:textId="77777777" w:rsidR="00DD27C2" w:rsidRPr="00510C9D" w:rsidRDefault="00DD27C2"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2B7F124F" w14:textId="77777777" w:rsidR="00DD27C2" w:rsidRPr="00510C9D" w:rsidRDefault="00DD27C2" w:rsidP="00986513">
            <w:pPr>
              <w:jc w:val="both"/>
              <w:rPr>
                <w:color w:val="000000"/>
                <w:sz w:val="20"/>
                <w:szCs w:val="20"/>
              </w:rPr>
            </w:pPr>
            <w:r w:rsidRPr="00510C9D">
              <w:rPr>
                <w:color w:val="000000"/>
                <w:sz w:val="20"/>
                <w:szCs w:val="20"/>
              </w:rPr>
              <w:t>Lcda. Susan Padilla</w:t>
            </w:r>
          </w:p>
          <w:p w14:paraId="33FFBA10" w14:textId="04390066" w:rsidR="0044423D" w:rsidRPr="00510C9D" w:rsidRDefault="0044423D" w:rsidP="00986513">
            <w:pPr>
              <w:jc w:val="both"/>
              <w:rPr>
                <w:color w:val="000000"/>
                <w:sz w:val="20"/>
                <w:szCs w:val="20"/>
              </w:rPr>
            </w:pPr>
            <w:r w:rsidRPr="00510C9D">
              <w:rPr>
                <w:color w:val="000000"/>
                <w:sz w:val="20"/>
                <w:szCs w:val="20"/>
              </w:rPr>
              <w:t>PASMO</w:t>
            </w:r>
          </w:p>
        </w:tc>
        <w:tc>
          <w:tcPr>
            <w:tcW w:w="3259" w:type="dxa"/>
            <w:gridSpan w:val="2"/>
            <w:vAlign w:val="center"/>
          </w:tcPr>
          <w:p w14:paraId="7491C19D" w14:textId="1234C804" w:rsidR="00DD27C2" w:rsidRPr="00510C9D" w:rsidRDefault="00DD27C2" w:rsidP="00986513">
            <w:pPr>
              <w:jc w:val="both"/>
              <w:rPr>
                <w:color w:val="000000"/>
                <w:sz w:val="20"/>
                <w:szCs w:val="20"/>
              </w:rPr>
            </w:pPr>
            <w:r w:rsidRPr="00510C9D">
              <w:rPr>
                <w:color w:val="000000"/>
                <w:sz w:val="20"/>
                <w:szCs w:val="20"/>
              </w:rPr>
              <w:t>ON</w:t>
            </w:r>
            <w:r w:rsidR="00B25FA0" w:rsidRPr="00510C9D">
              <w:rPr>
                <w:color w:val="000000"/>
                <w:sz w:val="20"/>
                <w:szCs w:val="20"/>
              </w:rPr>
              <w:t>Gs Internacionales</w:t>
            </w:r>
          </w:p>
        </w:tc>
        <w:tc>
          <w:tcPr>
            <w:tcW w:w="2280" w:type="dxa"/>
            <w:vAlign w:val="center"/>
          </w:tcPr>
          <w:p w14:paraId="16BDA105" w14:textId="77777777" w:rsidR="00DD27C2" w:rsidRPr="00510C9D" w:rsidRDefault="00DD27C2" w:rsidP="00986513">
            <w:pPr>
              <w:jc w:val="both"/>
              <w:rPr>
                <w:color w:val="000000"/>
                <w:sz w:val="20"/>
                <w:szCs w:val="20"/>
              </w:rPr>
            </w:pPr>
          </w:p>
        </w:tc>
      </w:tr>
      <w:tr w:rsidR="009F1D2A" w:rsidRPr="00510C9D" w14:paraId="2878FC54" w14:textId="77777777" w:rsidTr="00F00291">
        <w:trPr>
          <w:trHeight w:val="713"/>
          <w:jc w:val="center"/>
        </w:trPr>
        <w:tc>
          <w:tcPr>
            <w:tcW w:w="1413" w:type="dxa"/>
            <w:vAlign w:val="center"/>
          </w:tcPr>
          <w:p w14:paraId="73C0CABC" w14:textId="77777777" w:rsidR="009F1D2A" w:rsidRPr="00510C9D" w:rsidRDefault="009F1D2A"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7FB1D958" w14:textId="77777777" w:rsidR="009F1D2A" w:rsidRPr="00510C9D" w:rsidRDefault="00EC28A8" w:rsidP="00986513">
            <w:pPr>
              <w:jc w:val="both"/>
              <w:rPr>
                <w:color w:val="000000"/>
                <w:sz w:val="20"/>
                <w:szCs w:val="20"/>
              </w:rPr>
            </w:pPr>
            <w:r w:rsidRPr="00510C9D">
              <w:rPr>
                <w:color w:val="000000"/>
                <w:sz w:val="20"/>
                <w:szCs w:val="20"/>
              </w:rPr>
              <w:t>Lcda. Ana Josefa Blanco</w:t>
            </w:r>
          </w:p>
          <w:p w14:paraId="462E8A3A" w14:textId="3BBF14F0" w:rsidR="00EC28A8" w:rsidRPr="00510C9D" w:rsidRDefault="00EC28A8" w:rsidP="00986513">
            <w:pPr>
              <w:jc w:val="both"/>
              <w:rPr>
                <w:color w:val="000000"/>
                <w:sz w:val="20"/>
                <w:szCs w:val="20"/>
              </w:rPr>
            </w:pPr>
            <w:r w:rsidRPr="00510C9D">
              <w:rPr>
                <w:color w:val="000000"/>
                <w:sz w:val="20"/>
                <w:szCs w:val="20"/>
              </w:rPr>
              <w:t>CALMA</w:t>
            </w:r>
          </w:p>
        </w:tc>
        <w:tc>
          <w:tcPr>
            <w:tcW w:w="3259" w:type="dxa"/>
            <w:gridSpan w:val="2"/>
            <w:vAlign w:val="center"/>
          </w:tcPr>
          <w:p w14:paraId="0279BDB3" w14:textId="0526CB7D" w:rsidR="009F1D2A" w:rsidRPr="00510C9D" w:rsidRDefault="00EC28A8" w:rsidP="00986513">
            <w:pPr>
              <w:jc w:val="both"/>
              <w:rPr>
                <w:color w:val="000000"/>
                <w:sz w:val="20"/>
                <w:szCs w:val="20"/>
              </w:rPr>
            </w:pPr>
            <w:r w:rsidRPr="00510C9D">
              <w:rPr>
                <w:color w:val="000000"/>
                <w:sz w:val="20"/>
                <w:szCs w:val="20"/>
              </w:rPr>
              <w:t>ONGs</w:t>
            </w:r>
            <w:r w:rsidR="00B25FA0" w:rsidRPr="00510C9D">
              <w:rPr>
                <w:color w:val="000000"/>
                <w:sz w:val="20"/>
                <w:szCs w:val="20"/>
              </w:rPr>
              <w:t xml:space="preserve"> Nacionales </w:t>
            </w:r>
          </w:p>
        </w:tc>
        <w:tc>
          <w:tcPr>
            <w:tcW w:w="2280" w:type="dxa"/>
            <w:vAlign w:val="center"/>
          </w:tcPr>
          <w:p w14:paraId="136F1B5A" w14:textId="77777777" w:rsidR="009F1D2A" w:rsidRPr="00510C9D" w:rsidRDefault="009F1D2A" w:rsidP="00986513">
            <w:pPr>
              <w:jc w:val="both"/>
              <w:rPr>
                <w:color w:val="000000"/>
                <w:sz w:val="20"/>
                <w:szCs w:val="20"/>
              </w:rPr>
            </w:pPr>
          </w:p>
        </w:tc>
      </w:tr>
      <w:tr w:rsidR="00C64BF6" w:rsidRPr="00510C9D" w14:paraId="00F63834" w14:textId="77777777" w:rsidTr="00F00291">
        <w:trPr>
          <w:trHeight w:val="713"/>
          <w:jc w:val="center"/>
        </w:trPr>
        <w:tc>
          <w:tcPr>
            <w:tcW w:w="1413" w:type="dxa"/>
            <w:vAlign w:val="center"/>
          </w:tcPr>
          <w:p w14:paraId="7002478F" w14:textId="77777777" w:rsidR="00C64BF6" w:rsidRPr="00510C9D" w:rsidRDefault="00C64BF6"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1E41FA7F" w14:textId="77777777" w:rsidR="00C64BF6" w:rsidRDefault="00B14AF7" w:rsidP="00B25FA0">
            <w:pPr>
              <w:jc w:val="both"/>
              <w:rPr>
                <w:color w:val="000000"/>
                <w:sz w:val="20"/>
                <w:szCs w:val="20"/>
              </w:rPr>
            </w:pPr>
            <w:r>
              <w:rPr>
                <w:color w:val="000000"/>
                <w:sz w:val="20"/>
                <w:szCs w:val="20"/>
              </w:rPr>
              <w:t>Lic. Willian Merino</w:t>
            </w:r>
          </w:p>
          <w:p w14:paraId="228029F1" w14:textId="2DE73743" w:rsidR="00B14AF7" w:rsidRPr="00510C9D" w:rsidRDefault="00B14AF7" w:rsidP="00B25FA0">
            <w:pPr>
              <w:jc w:val="both"/>
              <w:rPr>
                <w:color w:val="000000"/>
                <w:sz w:val="20"/>
                <w:szCs w:val="20"/>
              </w:rPr>
            </w:pPr>
            <w:r>
              <w:rPr>
                <w:color w:val="000000"/>
                <w:sz w:val="20"/>
                <w:szCs w:val="20"/>
              </w:rPr>
              <w:t>UES</w:t>
            </w:r>
          </w:p>
        </w:tc>
        <w:tc>
          <w:tcPr>
            <w:tcW w:w="3259" w:type="dxa"/>
            <w:gridSpan w:val="2"/>
            <w:vAlign w:val="center"/>
          </w:tcPr>
          <w:p w14:paraId="29D5D918" w14:textId="22C05EA5" w:rsidR="00C64BF6" w:rsidRPr="00510C9D" w:rsidRDefault="00B14AF7" w:rsidP="00986513">
            <w:pPr>
              <w:jc w:val="both"/>
              <w:rPr>
                <w:color w:val="000000"/>
                <w:sz w:val="20"/>
                <w:szCs w:val="20"/>
              </w:rPr>
            </w:pPr>
            <w:r>
              <w:rPr>
                <w:color w:val="000000"/>
                <w:sz w:val="20"/>
                <w:szCs w:val="20"/>
              </w:rPr>
              <w:t xml:space="preserve">Academia </w:t>
            </w:r>
          </w:p>
        </w:tc>
        <w:tc>
          <w:tcPr>
            <w:tcW w:w="2280" w:type="dxa"/>
            <w:vAlign w:val="center"/>
          </w:tcPr>
          <w:p w14:paraId="0BF63FB2" w14:textId="77777777" w:rsidR="00C64BF6" w:rsidRPr="00510C9D" w:rsidRDefault="00C64BF6" w:rsidP="00986513">
            <w:pPr>
              <w:jc w:val="both"/>
              <w:rPr>
                <w:color w:val="000000"/>
                <w:sz w:val="20"/>
                <w:szCs w:val="20"/>
              </w:rPr>
            </w:pPr>
          </w:p>
        </w:tc>
      </w:tr>
      <w:tr w:rsidR="00F467F7" w:rsidRPr="00510C9D" w14:paraId="55FE5F0D" w14:textId="77777777" w:rsidTr="00F00291">
        <w:trPr>
          <w:trHeight w:val="713"/>
          <w:jc w:val="center"/>
        </w:trPr>
        <w:tc>
          <w:tcPr>
            <w:tcW w:w="1413" w:type="dxa"/>
            <w:vAlign w:val="center"/>
          </w:tcPr>
          <w:p w14:paraId="2EC88931" w14:textId="77777777" w:rsidR="00F467F7" w:rsidRPr="00510C9D" w:rsidRDefault="00F467F7"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5062EE1D" w14:textId="7B9170E3" w:rsidR="00B25FA0" w:rsidRPr="00510C9D" w:rsidRDefault="00F467F7" w:rsidP="00B25FA0">
            <w:pPr>
              <w:jc w:val="both"/>
              <w:rPr>
                <w:color w:val="000000"/>
                <w:sz w:val="20"/>
                <w:szCs w:val="20"/>
              </w:rPr>
            </w:pPr>
            <w:r w:rsidRPr="00510C9D">
              <w:rPr>
                <w:color w:val="000000"/>
                <w:sz w:val="20"/>
                <w:szCs w:val="20"/>
              </w:rPr>
              <w:t>Pastor</w:t>
            </w:r>
            <w:r w:rsidR="00B25FA0" w:rsidRPr="00510C9D">
              <w:rPr>
                <w:color w:val="000000"/>
                <w:sz w:val="20"/>
                <w:szCs w:val="20"/>
              </w:rPr>
              <w:t>a Verónica de Quintanilla</w:t>
            </w:r>
          </w:p>
          <w:p w14:paraId="00160EDC" w14:textId="22C0D273" w:rsidR="0044423D" w:rsidRPr="00510C9D" w:rsidRDefault="0044423D" w:rsidP="00B25FA0">
            <w:pPr>
              <w:jc w:val="both"/>
              <w:rPr>
                <w:color w:val="000000"/>
                <w:sz w:val="20"/>
                <w:szCs w:val="20"/>
              </w:rPr>
            </w:pPr>
            <w:r w:rsidRPr="00510C9D">
              <w:rPr>
                <w:color w:val="000000"/>
                <w:sz w:val="20"/>
                <w:szCs w:val="20"/>
              </w:rPr>
              <w:t>Asociación el Renuevo</w:t>
            </w:r>
          </w:p>
          <w:p w14:paraId="5E43E5B4" w14:textId="595F37E0" w:rsidR="00F467F7" w:rsidRPr="00510C9D" w:rsidRDefault="00F467F7" w:rsidP="00986513">
            <w:pPr>
              <w:jc w:val="both"/>
              <w:rPr>
                <w:color w:val="000000"/>
                <w:sz w:val="20"/>
                <w:szCs w:val="20"/>
              </w:rPr>
            </w:pPr>
          </w:p>
        </w:tc>
        <w:tc>
          <w:tcPr>
            <w:tcW w:w="3259" w:type="dxa"/>
            <w:gridSpan w:val="2"/>
            <w:vAlign w:val="center"/>
          </w:tcPr>
          <w:p w14:paraId="6DD0207A" w14:textId="7AF92988" w:rsidR="00F467F7" w:rsidRPr="00510C9D" w:rsidRDefault="00F467F7" w:rsidP="00986513">
            <w:pPr>
              <w:jc w:val="both"/>
              <w:rPr>
                <w:color w:val="000000"/>
                <w:sz w:val="20"/>
                <w:szCs w:val="20"/>
              </w:rPr>
            </w:pPr>
            <w:r w:rsidRPr="00510C9D">
              <w:rPr>
                <w:color w:val="000000"/>
                <w:sz w:val="20"/>
                <w:szCs w:val="20"/>
              </w:rPr>
              <w:t>OBF</w:t>
            </w:r>
          </w:p>
        </w:tc>
        <w:tc>
          <w:tcPr>
            <w:tcW w:w="2280" w:type="dxa"/>
            <w:vAlign w:val="center"/>
          </w:tcPr>
          <w:p w14:paraId="647ACC59" w14:textId="77777777" w:rsidR="00F467F7" w:rsidRPr="00510C9D" w:rsidRDefault="00F467F7" w:rsidP="00986513">
            <w:pPr>
              <w:jc w:val="both"/>
              <w:rPr>
                <w:color w:val="000000"/>
                <w:sz w:val="20"/>
                <w:szCs w:val="20"/>
              </w:rPr>
            </w:pPr>
          </w:p>
        </w:tc>
      </w:tr>
      <w:tr w:rsidR="00CC2714" w:rsidRPr="00510C9D" w14:paraId="676E8104" w14:textId="77777777" w:rsidTr="00F00291">
        <w:trPr>
          <w:trHeight w:val="713"/>
          <w:jc w:val="center"/>
        </w:trPr>
        <w:tc>
          <w:tcPr>
            <w:tcW w:w="1413" w:type="dxa"/>
            <w:vAlign w:val="center"/>
          </w:tcPr>
          <w:p w14:paraId="3D6B0252" w14:textId="77777777" w:rsidR="00CC2714" w:rsidRPr="00510C9D" w:rsidRDefault="00CC2714"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6851EF95" w14:textId="77777777" w:rsidR="00FE7196" w:rsidRDefault="00274938" w:rsidP="00986513">
            <w:pPr>
              <w:jc w:val="both"/>
              <w:rPr>
                <w:color w:val="000000"/>
                <w:sz w:val="20"/>
                <w:szCs w:val="20"/>
              </w:rPr>
            </w:pPr>
            <w:r w:rsidRPr="00510C9D">
              <w:rPr>
                <w:color w:val="000000"/>
                <w:sz w:val="20"/>
                <w:szCs w:val="20"/>
              </w:rPr>
              <w:t>Dr. Carlos Castaneda</w:t>
            </w:r>
          </w:p>
          <w:p w14:paraId="4D44CF51" w14:textId="54530250" w:rsidR="00CC2714" w:rsidRPr="00510C9D" w:rsidRDefault="00FE7196" w:rsidP="00986513">
            <w:pPr>
              <w:jc w:val="both"/>
              <w:rPr>
                <w:color w:val="000000"/>
                <w:sz w:val="20"/>
                <w:szCs w:val="20"/>
              </w:rPr>
            </w:pPr>
            <w:r>
              <w:rPr>
                <w:color w:val="000000"/>
                <w:sz w:val="20"/>
                <w:szCs w:val="20"/>
              </w:rPr>
              <w:t>CDC</w:t>
            </w:r>
            <w:r w:rsidR="00274938" w:rsidRPr="00510C9D">
              <w:rPr>
                <w:color w:val="000000"/>
                <w:sz w:val="20"/>
                <w:szCs w:val="20"/>
              </w:rPr>
              <w:t xml:space="preserve"> </w:t>
            </w:r>
          </w:p>
        </w:tc>
        <w:tc>
          <w:tcPr>
            <w:tcW w:w="3259" w:type="dxa"/>
            <w:gridSpan w:val="2"/>
            <w:vAlign w:val="center"/>
          </w:tcPr>
          <w:p w14:paraId="63D233DC" w14:textId="31D60A34" w:rsidR="00CC2714" w:rsidRPr="00510C9D" w:rsidRDefault="00274938" w:rsidP="00986513">
            <w:pPr>
              <w:jc w:val="both"/>
              <w:rPr>
                <w:color w:val="000000"/>
                <w:sz w:val="20"/>
                <w:szCs w:val="20"/>
              </w:rPr>
            </w:pPr>
            <w:r w:rsidRPr="00510C9D">
              <w:rPr>
                <w:color w:val="000000"/>
                <w:sz w:val="20"/>
                <w:szCs w:val="20"/>
              </w:rPr>
              <w:t>Cooperación Internacional</w:t>
            </w:r>
          </w:p>
        </w:tc>
        <w:tc>
          <w:tcPr>
            <w:tcW w:w="2280" w:type="dxa"/>
            <w:vAlign w:val="center"/>
          </w:tcPr>
          <w:p w14:paraId="121C6C2C" w14:textId="77777777" w:rsidR="00CC2714" w:rsidRPr="00510C9D" w:rsidRDefault="00CC2714" w:rsidP="00986513">
            <w:pPr>
              <w:jc w:val="both"/>
              <w:rPr>
                <w:color w:val="000000"/>
                <w:sz w:val="20"/>
                <w:szCs w:val="20"/>
              </w:rPr>
            </w:pPr>
          </w:p>
        </w:tc>
      </w:tr>
      <w:tr w:rsidR="009F1D2A" w:rsidRPr="00510C9D" w14:paraId="62975E90" w14:textId="77777777" w:rsidTr="00F00291">
        <w:trPr>
          <w:trHeight w:val="713"/>
          <w:jc w:val="center"/>
        </w:trPr>
        <w:tc>
          <w:tcPr>
            <w:tcW w:w="1413" w:type="dxa"/>
            <w:vAlign w:val="center"/>
          </w:tcPr>
          <w:p w14:paraId="7CD5D5C4" w14:textId="77777777" w:rsidR="009F1D2A" w:rsidRPr="00510C9D" w:rsidRDefault="009F1D2A"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0FEC8E49" w14:textId="77777777" w:rsidR="00FE7196" w:rsidRDefault="006E495C" w:rsidP="00986513">
            <w:pPr>
              <w:jc w:val="both"/>
              <w:rPr>
                <w:color w:val="000000"/>
                <w:sz w:val="20"/>
                <w:szCs w:val="20"/>
                <w:lang w:val="pt-PT"/>
              </w:rPr>
            </w:pPr>
            <w:r w:rsidRPr="00FE7196">
              <w:rPr>
                <w:color w:val="000000"/>
                <w:sz w:val="20"/>
                <w:szCs w:val="20"/>
                <w:lang w:val="pt-PT"/>
              </w:rPr>
              <w:t xml:space="preserve">Arq. Ricardo </w:t>
            </w:r>
            <w:r w:rsidR="00715302" w:rsidRPr="00FE7196">
              <w:rPr>
                <w:color w:val="000000"/>
                <w:sz w:val="20"/>
                <w:szCs w:val="20"/>
                <w:lang w:val="pt-PT"/>
              </w:rPr>
              <w:t>Engelhard</w:t>
            </w:r>
          </w:p>
          <w:p w14:paraId="3276B145" w14:textId="2FEC1BA0" w:rsidR="009F1D2A" w:rsidRPr="00FE7196" w:rsidRDefault="00FE7196" w:rsidP="00986513">
            <w:pPr>
              <w:jc w:val="both"/>
              <w:rPr>
                <w:color w:val="000000"/>
                <w:sz w:val="20"/>
                <w:szCs w:val="20"/>
                <w:lang w:val="pt-PT"/>
              </w:rPr>
            </w:pPr>
            <w:r w:rsidRPr="00FE7196">
              <w:rPr>
                <w:color w:val="000000"/>
                <w:sz w:val="20"/>
                <w:szCs w:val="20"/>
                <w:lang w:val="pt-PT"/>
              </w:rPr>
              <w:t>CONSTRUHARD  S.A DE C.V</w:t>
            </w:r>
          </w:p>
        </w:tc>
        <w:tc>
          <w:tcPr>
            <w:tcW w:w="3259" w:type="dxa"/>
            <w:gridSpan w:val="2"/>
            <w:vAlign w:val="center"/>
          </w:tcPr>
          <w:p w14:paraId="0E7B81A8" w14:textId="2F1F622F" w:rsidR="009F1D2A" w:rsidRPr="00510C9D" w:rsidRDefault="009F1D2A" w:rsidP="00986513">
            <w:pPr>
              <w:jc w:val="both"/>
              <w:rPr>
                <w:color w:val="000000"/>
                <w:sz w:val="20"/>
                <w:szCs w:val="20"/>
              </w:rPr>
            </w:pPr>
            <w:r w:rsidRPr="00510C9D">
              <w:rPr>
                <w:color w:val="000000"/>
                <w:sz w:val="20"/>
                <w:szCs w:val="20"/>
              </w:rPr>
              <w:t>Privado</w:t>
            </w:r>
          </w:p>
        </w:tc>
        <w:tc>
          <w:tcPr>
            <w:tcW w:w="2280" w:type="dxa"/>
            <w:vAlign w:val="center"/>
          </w:tcPr>
          <w:p w14:paraId="3329B87D" w14:textId="77777777" w:rsidR="009F1D2A" w:rsidRPr="00510C9D" w:rsidRDefault="009F1D2A" w:rsidP="00986513">
            <w:pPr>
              <w:jc w:val="both"/>
              <w:rPr>
                <w:color w:val="000000"/>
                <w:sz w:val="20"/>
                <w:szCs w:val="20"/>
              </w:rPr>
            </w:pPr>
          </w:p>
        </w:tc>
      </w:tr>
      <w:tr w:rsidR="009F1D2A" w:rsidRPr="00510C9D" w14:paraId="7C3DCFF9" w14:textId="77777777" w:rsidTr="00A04556">
        <w:trPr>
          <w:trHeight w:val="299"/>
          <w:jc w:val="center"/>
        </w:trPr>
        <w:tc>
          <w:tcPr>
            <w:tcW w:w="10637" w:type="dxa"/>
            <w:gridSpan w:val="5"/>
            <w:vAlign w:val="center"/>
          </w:tcPr>
          <w:p w14:paraId="16314C03" w14:textId="77777777" w:rsidR="009F1D2A" w:rsidRPr="00510C9D" w:rsidRDefault="009F1D2A" w:rsidP="00715302">
            <w:pPr>
              <w:jc w:val="center"/>
              <w:rPr>
                <w:b/>
                <w:bCs/>
                <w:color w:val="000000"/>
                <w:sz w:val="20"/>
                <w:szCs w:val="20"/>
              </w:rPr>
            </w:pPr>
            <w:r w:rsidRPr="00510C9D">
              <w:rPr>
                <w:b/>
                <w:bCs/>
                <w:color w:val="000000"/>
                <w:sz w:val="20"/>
                <w:szCs w:val="20"/>
              </w:rPr>
              <w:t>DELEGADOS PROPIETARIOS CON VOZ Y SIN VOTO</w:t>
            </w:r>
          </w:p>
        </w:tc>
      </w:tr>
      <w:tr w:rsidR="00FB0056" w:rsidRPr="00510C9D" w14:paraId="79D55D84" w14:textId="77777777" w:rsidTr="00F00291">
        <w:trPr>
          <w:trHeight w:val="705"/>
          <w:jc w:val="center"/>
        </w:trPr>
        <w:tc>
          <w:tcPr>
            <w:tcW w:w="1413" w:type="dxa"/>
            <w:vAlign w:val="center"/>
          </w:tcPr>
          <w:p w14:paraId="01EF0736" w14:textId="77777777" w:rsidR="00FB0056" w:rsidRPr="00510C9D" w:rsidRDefault="00FB0056"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3F68665E" w14:textId="77777777" w:rsidR="00FB0056" w:rsidRDefault="00FB0056" w:rsidP="00986513">
            <w:pPr>
              <w:jc w:val="both"/>
              <w:rPr>
                <w:color w:val="000000"/>
                <w:sz w:val="20"/>
                <w:szCs w:val="20"/>
              </w:rPr>
            </w:pPr>
            <w:r>
              <w:rPr>
                <w:color w:val="000000"/>
                <w:sz w:val="20"/>
                <w:szCs w:val="20"/>
              </w:rPr>
              <w:t xml:space="preserve">Dra. Milisbeth González </w:t>
            </w:r>
          </w:p>
          <w:p w14:paraId="49F45A37" w14:textId="48AAFFB3" w:rsidR="00FB0056" w:rsidRPr="00510C9D" w:rsidRDefault="00DF1194" w:rsidP="00986513">
            <w:pPr>
              <w:jc w:val="both"/>
              <w:rPr>
                <w:color w:val="000000"/>
                <w:sz w:val="20"/>
                <w:szCs w:val="20"/>
              </w:rPr>
            </w:pPr>
            <w:r>
              <w:rPr>
                <w:color w:val="000000"/>
                <w:sz w:val="20"/>
                <w:szCs w:val="20"/>
              </w:rPr>
              <w:t xml:space="preserve">MINSAL </w:t>
            </w:r>
          </w:p>
        </w:tc>
        <w:tc>
          <w:tcPr>
            <w:tcW w:w="3259" w:type="dxa"/>
            <w:gridSpan w:val="2"/>
            <w:vAlign w:val="center"/>
          </w:tcPr>
          <w:p w14:paraId="3E35C148" w14:textId="3E0AB6D1" w:rsidR="00FB0056" w:rsidRPr="00510C9D" w:rsidRDefault="00DF1194" w:rsidP="00986513">
            <w:pPr>
              <w:jc w:val="both"/>
              <w:rPr>
                <w:color w:val="000000"/>
                <w:sz w:val="20"/>
                <w:szCs w:val="20"/>
              </w:rPr>
            </w:pPr>
            <w:r>
              <w:rPr>
                <w:color w:val="000000"/>
                <w:sz w:val="20"/>
                <w:szCs w:val="20"/>
              </w:rPr>
              <w:t>Representante del RP</w:t>
            </w:r>
          </w:p>
        </w:tc>
        <w:tc>
          <w:tcPr>
            <w:tcW w:w="2280" w:type="dxa"/>
            <w:vAlign w:val="center"/>
          </w:tcPr>
          <w:p w14:paraId="2F44B4B5" w14:textId="77777777" w:rsidR="00FB0056" w:rsidRPr="00510C9D" w:rsidRDefault="00FB0056" w:rsidP="00986513">
            <w:pPr>
              <w:jc w:val="both"/>
              <w:rPr>
                <w:color w:val="000000"/>
                <w:sz w:val="20"/>
                <w:szCs w:val="20"/>
              </w:rPr>
            </w:pPr>
          </w:p>
        </w:tc>
      </w:tr>
      <w:tr w:rsidR="0014338A" w:rsidRPr="00510C9D" w14:paraId="6A95326B" w14:textId="77777777" w:rsidTr="00F00291">
        <w:trPr>
          <w:trHeight w:val="705"/>
          <w:jc w:val="center"/>
        </w:trPr>
        <w:tc>
          <w:tcPr>
            <w:tcW w:w="1413" w:type="dxa"/>
            <w:vAlign w:val="center"/>
          </w:tcPr>
          <w:p w14:paraId="2A045A8A" w14:textId="77777777" w:rsidR="0014338A" w:rsidRPr="00510C9D" w:rsidRDefault="0014338A"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76B38B6A" w14:textId="77777777" w:rsidR="0014338A" w:rsidRDefault="0014338A" w:rsidP="00986513">
            <w:pPr>
              <w:jc w:val="both"/>
              <w:rPr>
                <w:color w:val="000000"/>
                <w:sz w:val="20"/>
                <w:szCs w:val="20"/>
              </w:rPr>
            </w:pPr>
            <w:r>
              <w:rPr>
                <w:color w:val="000000"/>
                <w:sz w:val="20"/>
                <w:szCs w:val="20"/>
              </w:rPr>
              <w:t xml:space="preserve">Dr. Mario Soto </w:t>
            </w:r>
          </w:p>
          <w:p w14:paraId="041238DA" w14:textId="4A96B06A" w:rsidR="0014338A" w:rsidRDefault="0014338A" w:rsidP="00986513">
            <w:pPr>
              <w:jc w:val="both"/>
              <w:rPr>
                <w:color w:val="000000"/>
                <w:sz w:val="20"/>
                <w:szCs w:val="20"/>
              </w:rPr>
            </w:pPr>
            <w:r>
              <w:rPr>
                <w:color w:val="000000"/>
                <w:sz w:val="20"/>
                <w:szCs w:val="20"/>
              </w:rPr>
              <w:t>MINSAL</w:t>
            </w:r>
          </w:p>
        </w:tc>
        <w:tc>
          <w:tcPr>
            <w:tcW w:w="3259" w:type="dxa"/>
            <w:gridSpan w:val="2"/>
            <w:vAlign w:val="center"/>
          </w:tcPr>
          <w:p w14:paraId="2F93A261" w14:textId="77777777" w:rsidR="0014338A" w:rsidRPr="0014338A" w:rsidRDefault="0014338A" w:rsidP="0014338A">
            <w:pPr>
              <w:jc w:val="both"/>
              <w:rPr>
                <w:color w:val="000000"/>
                <w:sz w:val="20"/>
                <w:szCs w:val="20"/>
              </w:rPr>
            </w:pPr>
            <w:r w:rsidRPr="0014338A">
              <w:rPr>
                <w:color w:val="000000"/>
                <w:sz w:val="20"/>
                <w:szCs w:val="20"/>
              </w:rPr>
              <w:t>Receptor Principal TB</w:t>
            </w:r>
          </w:p>
          <w:p w14:paraId="4A1BB912" w14:textId="4DC93CDA" w:rsidR="0014338A" w:rsidRDefault="0014338A" w:rsidP="0014338A">
            <w:pPr>
              <w:jc w:val="both"/>
              <w:rPr>
                <w:color w:val="000000"/>
                <w:sz w:val="20"/>
                <w:szCs w:val="20"/>
              </w:rPr>
            </w:pPr>
            <w:r w:rsidRPr="0014338A">
              <w:rPr>
                <w:color w:val="000000"/>
                <w:sz w:val="20"/>
                <w:szCs w:val="20"/>
              </w:rPr>
              <w:t>Gobierno</w:t>
            </w:r>
          </w:p>
        </w:tc>
        <w:tc>
          <w:tcPr>
            <w:tcW w:w="2280" w:type="dxa"/>
            <w:vAlign w:val="center"/>
          </w:tcPr>
          <w:p w14:paraId="2497B205" w14:textId="77777777" w:rsidR="0014338A" w:rsidRPr="00510C9D" w:rsidRDefault="0014338A" w:rsidP="00986513">
            <w:pPr>
              <w:jc w:val="both"/>
              <w:rPr>
                <w:color w:val="000000"/>
                <w:sz w:val="20"/>
                <w:szCs w:val="20"/>
              </w:rPr>
            </w:pPr>
          </w:p>
        </w:tc>
      </w:tr>
      <w:tr w:rsidR="003E6BFE" w:rsidRPr="00510C9D" w14:paraId="34AF19D3" w14:textId="77777777" w:rsidTr="00F00291">
        <w:trPr>
          <w:trHeight w:val="705"/>
          <w:jc w:val="center"/>
        </w:trPr>
        <w:tc>
          <w:tcPr>
            <w:tcW w:w="1413" w:type="dxa"/>
            <w:vAlign w:val="center"/>
          </w:tcPr>
          <w:p w14:paraId="26C85A66" w14:textId="77777777" w:rsidR="003E6BFE" w:rsidRPr="00510C9D" w:rsidRDefault="003E6BFE"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598E9763" w14:textId="77777777" w:rsidR="003E6BFE" w:rsidRPr="00510C9D" w:rsidRDefault="003E6BFE" w:rsidP="00986513">
            <w:pPr>
              <w:jc w:val="both"/>
              <w:rPr>
                <w:color w:val="000000"/>
                <w:sz w:val="20"/>
                <w:szCs w:val="20"/>
              </w:rPr>
            </w:pPr>
            <w:r w:rsidRPr="00510C9D">
              <w:rPr>
                <w:color w:val="000000"/>
                <w:sz w:val="20"/>
                <w:szCs w:val="20"/>
              </w:rPr>
              <w:t>Lcda. María Isabel Mendoza</w:t>
            </w:r>
          </w:p>
          <w:p w14:paraId="6F40CE26" w14:textId="5E2A9ED2" w:rsidR="00DE10DC" w:rsidRPr="00510C9D" w:rsidRDefault="00DE10DC" w:rsidP="00986513">
            <w:pPr>
              <w:jc w:val="both"/>
              <w:rPr>
                <w:color w:val="000000"/>
                <w:sz w:val="20"/>
                <w:szCs w:val="20"/>
              </w:rPr>
            </w:pPr>
            <w:r w:rsidRPr="00510C9D">
              <w:rPr>
                <w:color w:val="000000"/>
                <w:sz w:val="20"/>
                <w:szCs w:val="20"/>
              </w:rPr>
              <w:t>MINSAL</w:t>
            </w:r>
          </w:p>
        </w:tc>
        <w:tc>
          <w:tcPr>
            <w:tcW w:w="3259" w:type="dxa"/>
            <w:gridSpan w:val="2"/>
            <w:vAlign w:val="center"/>
          </w:tcPr>
          <w:p w14:paraId="24317281" w14:textId="3C7E8972" w:rsidR="003E6BFE" w:rsidRPr="00510C9D" w:rsidRDefault="003E6BFE" w:rsidP="00986513">
            <w:pPr>
              <w:jc w:val="both"/>
              <w:rPr>
                <w:color w:val="000000"/>
                <w:sz w:val="20"/>
                <w:szCs w:val="20"/>
              </w:rPr>
            </w:pPr>
            <w:r w:rsidRPr="00510C9D">
              <w:rPr>
                <w:color w:val="000000"/>
                <w:sz w:val="20"/>
                <w:szCs w:val="20"/>
              </w:rPr>
              <w:t>Representante del RP Finanzas</w:t>
            </w:r>
          </w:p>
        </w:tc>
        <w:tc>
          <w:tcPr>
            <w:tcW w:w="2280" w:type="dxa"/>
            <w:vAlign w:val="center"/>
          </w:tcPr>
          <w:p w14:paraId="18028B85" w14:textId="77777777" w:rsidR="003E6BFE" w:rsidRPr="00510C9D" w:rsidRDefault="003E6BFE" w:rsidP="00986513">
            <w:pPr>
              <w:jc w:val="both"/>
              <w:rPr>
                <w:color w:val="000000"/>
                <w:sz w:val="20"/>
                <w:szCs w:val="20"/>
              </w:rPr>
            </w:pPr>
          </w:p>
        </w:tc>
      </w:tr>
      <w:tr w:rsidR="00280D95" w:rsidRPr="00510C9D" w14:paraId="0706DD54" w14:textId="77777777" w:rsidTr="00F00291">
        <w:trPr>
          <w:trHeight w:val="701"/>
          <w:jc w:val="center"/>
        </w:trPr>
        <w:tc>
          <w:tcPr>
            <w:tcW w:w="1413" w:type="dxa"/>
            <w:vAlign w:val="center"/>
          </w:tcPr>
          <w:p w14:paraId="02D355DD" w14:textId="77777777" w:rsidR="00280D95" w:rsidRPr="00510C9D" w:rsidRDefault="00280D95" w:rsidP="004D5B9D">
            <w:pPr>
              <w:pStyle w:val="Prrafodelista"/>
              <w:numPr>
                <w:ilvl w:val="0"/>
                <w:numId w:val="2"/>
              </w:numPr>
              <w:jc w:val="both"/>
              <w:rPr>
                <w:rFonts w:ascii="Times New Roman" w:hAnsi="Times New Roman"/>
                <w:color w:val="000000"/>
                <w:sz w:val="20"/>
                <w:szCs w:val="20"/>
              </w:rPr>
            </w:pPr>
          </w:p>
        </w:tc>
        <w:tc>
          <w:tcPr>
            <w:tcW w:w="3685" w:type="dxa"/>
            <w:vAlign w:val="center"/>
          </w:tcPr>
          <w:p w14:paraId="139A185F" w14:textId="77777777" w:rsidR="00280D95" w:rsidRDefault="00FB0056" w:rsidP="00986513">
            <w:pPr>
              <w:jc w:val="both"/>
              <w:rPr>
                <w:color w:val="000000"/>
                <w:sz w:val="20"/>
                <w:szCs w:val="20"/>
              </w:rPr>
            </w:pPr>
            <w:r>
              <w:rPr>
                <w:color w:val="000000"/>
                <w:sz w:val="20"/>
                <w:szCs w:val="20"/>
              </w:rPr>
              <w:t xml:space="preserve">Dra. Maricela Herrera </w:t>
            </w:r>
          </w:p>
          <w:p w14:paraId="0091C366" w14:textId="3CC5CBA1" w:rsidR="00FB0056" w:rsidRPr="00510C9D" w:rsidRDefault="00FB0056" w:rsidP="00986513">
            <w:pPr>
              <w:jc w:val="both"/>
              <w:rPr>
                <w:color w:val="000000"/>
                <w:sz w:val="20"/>
                <w:szCs w:val="20"/>
              </w:rPr>
            </w:pPr>
            <w:r>
              <w:rPr>
                <w:color w:val="000000"/>
                <w:sz w:val="20"/>
                <w:szCs w:val="20"/>
              </w:rPr>
              <w:t>Plan Internacional</w:t>
            </w:r>
          </w:p>
        </w:tc>
        <w:tc>
          <w:tcPr>
            <w:tcW w:w="3259" w:type="dxa"/>
            <w:gridSpan w:val="2"/>
            <w:vAlign w:val="center"/>
          </w:tcPr>
          <w:p w14:paraId="7301D7CD" w14:textId="70C93C99" w:rsidR="00280D95" w:rsidRPr="00510C9D" w:rsidRDefault="00DF1194" w:rsidP="00986513">
            <w:pPr>
              <w:jc w:val="both"/>
              <w:rPr>
                <w:color w:val="000000"/>
                <w:sz w:val="20"/>
                <w:szCs w:val="20"/>
              </w:rPr>
            </w:pPr>
            <w:r>
              <w:rPr>
                <w:color w:val="000000"/>
                <w:sz w:val="20"/>
                <w:szCs w:val="20"/>
              </w:rPr>
              <w:t>Representante del RP</w:t>
            </w:r>
          </w:p>
        </w:tc>
        <w:tc>
          <w:tcPr>
            <w:tcW w:w="2280" w:type="dxa"/>
            <w:vAlign w:val="center"/>
          </w:tcPr>
          <w:p w14:paraId="28C0C9B5" w14:textId="77777777" w:rsidR="00280D95" w:rsidRPr="00510C9D" w:rsidRDefault="00280D95" w:rsidP="00986513">
            <w:pPr>
              <w:jc w:val="both"/>
              <w:rPr>
                <w:color w:val="000000"/>
                <w:sz w:val="20"/>
                <w:szCs w:val="20"/>
              </w:rPr>
            </w:pPr>
          </w:p>
        </w:tc>
      </w:tr>
      <w:tr w:rsidR="009F1D2A" w:rsidRPr="00510C9D" w14:paraId="4070A174" w14:textId="77777777" w:rsidTr="00F00291">
        <w:trPr>
          <w:trHeight w:val="701"/>
          <w:jc w:val="center"/>
        </w:trPr>
        <w:tc>
          <w:tcPr>
            <w:tcW w:w="1413" w:type="dxa"/>
            <w:vAlign w:val="center"/>
          </w:tcPr>
          <w:p w14:paraId="4309AF9F" w14:textId="5550D1FE" w:rsidR="009F1D2A" w:rsidRPr="00510C9D" w:rsidRDefault="009F1D2A" w:rsidP="004D5B9D">
            <w:pPr>
              <w:pStyle w:val="Prrafodelista"/>
              <w:numPr>
                <w:ilvl w:val="0"/>
                <w:numId w:val="2"/>
              </w:numPr>
              <w:jc w:val="both"/>
              <w:rPr>
                <w:rFonts w:ascii="Times New Roman" w:hAnsi="Times New Roman"/>
                <w:color w:val="000000"/>
                <w:sz w:val="20"/>
                <w:szCs w:val="20"/>
              </w:rPr>
            </w:pPr>
          </w:p>
        </w:tc>
        <w:tc>
          <w:tcPr>
            <w:tcW w:w="3685" w:type="dxa"/>
            <w:vAlign w:val="center"/>
          </w:tcPr>
          <w:p w14:paraId="65A34B2A" w14:textId="77777777" w:rsidR="009F1D2A" w:rsidRPr="00510C9D" w:rsidRDefault="009F1D2A" w:rsidP="00986513">
            <w:pPr>
              <w:jc w:val="both"/>
              <w:rPr>
                <w:color w:val="000000"/>
                <w:sz w:val="20"/>
                <w:szCs w:val="20"/>
              </w:rPr>
            </w:pPr>
            <w:r w:rsidRPr="00510C9D">
              <w:rPr>
                <w:color w:val="000000"/>
                <w:sz w:val="20"/>
                <w:szCs w:val="20"/>
              </w:rPr>
              <w:t>Lcda. Marta Alicia de Magaña</w:t>
            </w:r>
          </w:p>
          <w:p w14:paraId="44877362" w14:textId="77777777" w:rsidR="009F1D2A" w:rsidRPr="00510C9D" w:rsidRDefault="009F1D2A" w:rsidP="00986513">
            <w:pPr>
              <w:jc w:val="both"/>
              <w:rPr>
                <w:color w:val="000000"/>
                <w:sz w:val="20"/>
                <w:szCs w:val="20"/>
              </w:rPr>
            </w:pPr>
            <w:r w:rsidRPr="00510C9D">
              <w:rPr>
                <w:color w:val="000000"/>
                <w:sz w:val="20"/>
                <w:szCs w:val="20"/>
              </w:rPr>
              <w:t>MCP-ES</w:t>
            </w:r>
          </w:p>
        </w:tc>
        <w:tc>
          <w:tcPr>
            <w:tcW w:w="3259" w:type="dxa"/>
            <w:gridSpan w:val="2"/>
            <w:vAlign w:val="center"/>
          </w:tcPr>
          <w:p w14:paraId="349C4F7F" w14:textId="77777777" w:rsidR="009F1D2A" w:rsidRPr="00510C9D" w:rsidRDefault="009F1D2A" w:rsidP="00986513">
            <w:pPr>
              <w:jc w:val="both"/>
              <w:rPr>
                <w:color w:val="000000"/>
                <w:sz w:val="20"/>
                <w:szCs w:val="20"/>
              </w:rPr>
            </w:pPr>
            <w:r w:rsidRPr="00510C9D">
              <w:rPr>
                <w:color w:val="000000"/>
                <w:sz w:val="20"/>
                <w:szCs w:val="20"/>
              </w:rPr>
              <w:t>Dirección Ejecutiva</w:t>
            </w:r>
          </w:p>
          <w:p w14:paraId="1B624A60" w14:textId="6B6F783F" w:rsidR="009F1D2A" w:rsidRPr="00510C9D" w:rsidRDefault="009F1D2A" w:rsidP="00986513">
            <w:pPr>
              <w:jc w:val="both"/>
              <w:rPr>
                <w:color w:val="000000"/>
                <w:sz w:val="20"/>
                <w:szCs w:val="20"/>
              </w:rPr>
            </w:pPr>
            <w:r w:rsidRPr="00510C9D">
              <w:rPr>
                <w:color w:val="000000"/>
                <w:sz w:val="20"/>
                <w:szCs w:val="20"/>
              </w:rPr>
              <w:t>MCP-ES</w:t>
            </w:r>
          </w:p>
        </w:tc>
        <w:tc>
          <w:tcPr>
            <w:tcW w:w="2280" w:type="dxa"/>
            <w:vAlign w:val="center"/>
          </w:tcPr>
          <w:p w14:paraId="24CBFB33" w14:textId="77777777" w:rsidR="009F1D2A" w:rsidRPr="00510C9D" w:rsidRDefault="009F1D2A" w:rsidP="00986513">
            <w:pPr>
              <w:jc w:val="both"/>
              <w:rPr>
                <w:color w:val="000000"/>
                <w:sz w:val="20"/>
                <w:szCs w:val="20"/>
              </w:rPr>
            </w:pPr>
          </w:p>
        </w:tc>
      </w:tr>
      <w:tr w:rsidR="009F1D2A" w:rsidRPr="00510C9D" w14:paraId="3A455E88" w14:textId="77777777" w:rsidTr="00A04556">
        <w:trPr>
          <w:trHeight w:val="291"/>
          <w:jc w:val="center"/>
        </w:trPr>
        <w:tc>
          <w:tcPr>
            <w:tcW w:w="10637" w:type="dxa"/>
            <w:gridSpan w:val="5"/>
            <w:tcBorders>
              <w:top w:val="single" w:sz="4" w:space="0" w:color="000000"/>
              <w:left w:val="single" w:sz="4" w:space="0" w:color="000000"/>
              <w:bottom w:val="single" w:sz="4" w:space="0" w:color="000000"/>
              <w:right w:val="single" w:sz="4" w:space="0" w:color="000000"/>
            </w:tcBorders>
            <w:vAlign w:val="center"/>
          </w:tcPr>
          <w:p w14:paraId="622ED8F0" w14:textId="77777777" w:rsidR="009F1D2A" w:rsidRPr="00510C9D" w:rsidRDefault="009F1D2A" w:rsidP="00715302">
            <w:pPr>
              <w:jc w:val="center"/>
              <w:rPr>
                <w:b/>
                <w:bCs/>
                <w:color w:val="000000"/>
                <w:sz w:val="20"/>
                <w:szCs w:val="20"/>
              </w:rPr>
            </w:pPr>
            <w:bookmarkStart w:id="1" w:name="_heading=h.gjdgxs" w:colFirst="0" w:colLast="0"/>
            <w:bookmarkEnd w:id="1"/>
            <w:r w:rsidRPr="00510C9D">
              <w:rPr>
                <w:b/>
                <w:bCs/>
                <w:color w:val="000000"/>
                <w:sz w:val="20"/>
                <w:szCs w:val="20"/>
              </w:rPr>
              <w:t>DELEGADOS SUPLENTES CON VOZ Y SIN VOTO</w:t>
            </w:r>
          </w:p>
        </w:tc>
      </w:tr>
      <w:tr w:rsidR="00322708" w:rsidRPr="00510C9D" w14:paraId="5B991006" w14:textId="77777777" w:rsidTr="00F00291">
        <w:trPr>
          <w:trHeight w:val="640"/>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6BB329FC" w14:textId="77777777" w:rsidR="00322708" w:rsidRPr="00510C9D" w:rsidRDefault="00322708" w:rsidP="004D5B9D">
            <w:pPr>
              <w:pStyle w:val="Prrafodelista"/>
              <w:numPr>
                <w:ilvl w:val="0"/>
                <w:numId w:val="2"/>
              </w:numPr>
              <w:jc w:val="both"/>
              <w:rPr>
                <w:rFonts w:ascii="Times New Roman" w:hAnsi="Times New Roman"/>
                <w:color w:val="000000"/>
                <w:sz w:val="20"/>
                <w:szCs w:val="20"/>
                <w:lang w:val="es-SV"/>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5CB608B7" w14:textId="77777777" w:rsidR="00322708" w:rsidRPr="00510C9D" w:rsidRDefault="00306913" w:rsidP="00986513">
            <w:pPr>
              <w:jc w:val="both"/>
              <w:rPr>
                <w:color w:val="000000"/>
                <w:sz w:val="20"/>
                <w:szCs w:val="20"/>
              </w:rPr>
            </w:pPr>
            <w:r w:rsidRPr="00510C9D">
              <w:rPr>
                <w:color w:val="000000"/>
                <w:sz w:val="20"/>
                <w:szCs w:val="20"/>
              </w:rPr>
              <w:t>Lcda. Isabel Payes</w:t>
            </w:r>
          </w:p>
          <w:p w14:paraId="535EA84C" w14:textId="4E5552BD" w:rsidR="0044423D" w:rsidRPr="00510C9D" w:rsidRDefault="0044423D" w:rsidP="00986513">
            <w:pPr>
              <w:jc w:val="both"/>
              <w:rPr>
                <w:color w:val="000000"/>
                <w:sz w:val="20"/>
                <w:szCs w:val="20"/>
              </w:rPr>
            </w:pPr>
            <w:r w:rsidRPr="00510C9D">
              <w:rPr>
                <w:color w:val="000000"/>
                <w:sz w:val="20"/>
                <w:szCs w:val="20"/>
              </w:rPr>
              <w:t>CONAMUS</w:t>
            </w: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14:paraId="716B6045" w14:textId="1AE2FC61" w:rsidR="00322708" w:rsidRPr="00510C9D" w:rsidRDefault="00306913" w:rsidP="00986513">
            <w:pPr>
              <w:jc w:val="both"/>
              <w:rPr>
                <w:color w:val="000000"/>
                <w:sz w:val="20"/>
                <w:szCs w:val="20"/>
              </w:rPr>
            </w:pPr>
            <w:r w:rsidRPr="00510C9D">
              <w:rPr>
                <w:color w:val="000000"/>
                <w:sz w:val="20"/>
                <w:szCs w:val="20"/>
              </w:rPr>
              <w:t>ONGs Nacionales</w:t>
            </w:r>
          </w:p>
        </w:tc>
        <w:tc>
          <w:tcPr>
            <w:tcW w:w="2280" w:type="dxa"/>
            <w:tcBorders>
              <w:top w:val="single" w:sz="4" w:space="0" w:color="000000"/>
              <w:left w:val="single" w:sz="4" w:space="0" w:color="000000"/>
              <w:bottom w:val="single" w:sz="4" w:space="0" w:color="000000"/>
              <w:right w:val="single" w:sz="4" w:space="0" w:color="000000"/>
            </w:tcBorders>
            <w:vAlign w:val="center"/>
          </w:tcPr>
          <w:p w14:paraId="3F593027" w14:textId="77777777" w:rsidR="00322708" w:rsidRPr="00510C9D" w:rsidRDefault="00322708" w:rsidP="00986513">
            <w:pPr>
              <w:jc w:val="both"/>
              <w:rPr>
                <w:color w:val="000000"/>
                <w:sz w:val="20"/>
                <w:szCs w:val="20"/>
              </w:rPr>
            </w:pPr>
          </w:p>
        </w:tc>
      </w:tr>
      <w:tr w:rsidR="0014338A" w:rsidRPr="00510C9D" w14:paraId="70A362DC" w14:textId="77777777" w:rsidTr="00F00291">
        <w:trPr>
          <w:trHeight w:val="640"/>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778F3D40" w14:textId="77777777" w:rsidR="0014338A" w:rsidRPr="00510C9D" w:rsidRDefault="0014338A" w:rsidP="004D5B9D">
            <w:pPr>
              <w:pStyle w:val="Prrafodelista"/>
              <w:numPr>
                <w:ilvl w:val="0"/>
                <w:numId w:val="2"/>
              </w:numPr>
              <w:jc w:val="both"/>
              <w:rPr>
                <w:rFonts w:ascii="Times New Roman" w:hAnsi="Times New Roman"/>
                <w:color w:val="000000"/>
                <w:sz w:val="20"/>
                <w:szCs w:val="20"/>
                <w:lang w:val="es-SV"/>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A91D1CE" w14:textId="77777777" w:rsidR="0014338A" w:rsidRDefault="0014338A" w:rsidP="00986513">
            <w:pPr>
              <w:jc w:val="both"/>
              <w:rPr>
                <w:color w:val="000000"/>
                <w:sz w:val="20"/>
                <w:szCs w:val="20"/>
              </w:rPr>
            </w:pPr>
            <w:r>
              <w:rPr>
                <w:color w:val="000000"/>
                <w:sz w:val="20"/>
                <w:szCs w:val="20"/>
              </w:rPr>
              <w:t>Sra. Reina Isabel Espinoza Aguilar</w:t>
            </w:r>
          </w:p>
          <w:p w14:paraId="4D2DBC55" w14:textId="65953030" w:rsidR="0014338A" w:rsidRPr="00510C9D" w:rsidRDefault="0014338A" w:rsidP="00986513">
            <w:pPr>
              <w:jc w:val="both"/>
              <w:rPr>
                <w:color w:val="000000"/>
                <w:sz w:val="20"/>
                <w:szCs w:val="20"/>
              </w:rPr>
            </w:pPr>
            <w:r>
              <w:rPr>
                <w:color w:val="000000"/>
                <w:sz w:val="20"/>
                <w:szCs w:val="20"/>
              </w:rPr>
              <w:t xml:space="preserve">Colectiva Venus </w:t>
            </w: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14:paraId="6E9EDAEC" w14:textId="533BE733" w:rsidR="0014338A" w:rsidRPr="00510C9D" w:rsidRDefault="0014338A" w:rsidP="00986513">
            <w:pPr>
              <w:jc w:val="both"/>
              <w:rPr>
                <w:color w:val="000000"/>
                <w:sz w:val="20"/>
                <w:szCs w:val="20"/>
              </w:rPr>
            </w:pPr>
            <w:r w:rsidRPr="00510C9D">
              <w:rPr>
                <w:color w:val="000000"/>
                <w:sz w:val="20"/>
                <w:szCs w:val="20"/>
              </w:rPr>
              <w:t>Poblaciones Clave: MTS</w:t>
            </w:r>
          </w:p>
        </w:tc>
        <w:tc>
          <w:tcPr>
            <w:tcW w:w="2280" w:type="dxa"/>
            <w:tcBorders>
              <w:top w:val="single" w:sz="4" w:space="0" w:color="000000"/>
              <w:left w:val="single" w:sz="4" w:space="0" w:color="000000"/>
              <w:bottom w:val="single" w:sz="4" w:space="0" w:color="000000"/>
              <w:right w:val="single" w:sz="4" w:space="0" w:color="000000"/>
            </w:tcBorders>
            <w:vAlign w:val="center"/>
          </w:tcPr>
          <w:p w14:paraId="5F418BF7" w14:textId="77777777" w:rsidR="0014338A" w:rsidRPr="00510C9D" w:rsidRDefault="0014338A" w:rsidP="00986513">
            <w:pPr>
              <w:jc w:val="both"/>
              <w:rPr>
                <w:color w:val="000000"/>
                <w:sz w:val="20"/>
                <w:szCs w:val="20"/>
              </w:rPr>
            </w:pPr>
          </w:p>
        </w:tc>
      </w:tr>
      <w:tr w:rsidR="009E6E97" w:rsidRPr="00510C9D" w14:paraId="43ED7158" w14:textId="77777777" w:rsidTr="00F00291">
        <w:trPr>
          <w:trHeight w:val="640"/>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6D63063D" w14:textId="77777777" w:rsidR="009E6E97" w:rsidRPr="00510C9D" w:rsidRDefault="009E6E97" w:rsidP="004D5B9D">
            <w:pPr>
              <w:pStyle w:val="Prrafodelista"/>
              <w:numPr>
                <w:ilvl w:val="0"/>
                <w:numId w:val="2"/>
              </w:numPr>
              <w:jc w:val="both"/>
              <w:rPr>
                <w:rFonts w:ascii="Times New Roman" w:hAnsi="Times New Roman"/>
                <w:color w:val="000000"/>
                <w:sz w:val="20"/>
                <w:szCs w:val="20"/>
                <w:lang w:val="es-SV"/>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5DB156A" w14:textId="77777777" w:rsidR="00FE7196" w:rsidRDefault="00CA01C8" w:rsidP="00986513">
            <w:pPr>
              <w:jc w:val="both"/>
              <w:rPr>
                <w:color w:val="000000"/>
                <w:sz w:val="20"/>
                <w:szCs w:val="20"/>
                <w:lang w:val="es-SV"/>
              </w:rPr>
            </w:pPr>
            <w:r w:rsidRPr="00510C9D">
              <w:rPr>
                <w:color w:val="000000"/>
                <w:sz w:val="20"/>
                <w:szCs w:val="20"/>
                <w:lang w:val="es-SV"/>
              </w:rPr>
              <w:t>Lcda. Yanira Olivo de Rodríguez</w:t>
            </w:r>
          </w:p>
          <w:p w14:paraId="0AF33DB0" w14:textId="1290535F" w:rsidR="009E6E97" w:rsidRPr="00510C9D" w:rsidRDefault="00FE7196" w:rsidP="00986513">
            <w:pPr>
              <w:jc w:val="both"/>
              <w:rPr>
                <w:color w:val="000000"/>
                <w:sz w:val="20"/>
                <w:szCs w:val="20"/>
                <w:lang w:val="es-SV"/>
              </w:rPr>
            </w:pPr>
            <w:r w:rsidRPr="00FE7196">
              <w:rPr>
                <w:color w:val="000000"/>
                <w:sz w:val="20"/>
                <w:szCs w:val="20"/>
                <w:lang w:val="es-SV"/>
              </w:rPr>
              <w:t>IBC S.A. DE C.V.</w:t>
            </w: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14:paraId="30922F3A" w14:textId="2F674118" w:rsidR="009E6E97" w:rsidRPr="00510C9D" w:rsidRDefault="009E6E97" w:rsidP="00986513">
            <w:pPr>
              <w:jc w:val="both"/>
              <w:rPr>
                <w:color w:val="000000"/>
                <w:sz w:val="20"/>
                <w:szCs w:val="20"/>
              </w:rPr>
            </w:pPr>
            <w:r w:rsidRPr="00510C9D">
              <w:rPr>
                <w:color w:val="000000"/>
                <w:sz w:val="20"/>
                <w:szCs w:val="20"/>
              </w:rPr>
              <w:t>Privado</w:t>
            </w:r>
          </w:p>
        </w:tc>
        <w:tc>
          <w:tcPr>
            <w:tcW w:w="2280" w:type="dxa"/>
            <w:tcBorders>
              <w:top w:val="single" w:sz="4" w:space="0" w:color="000000"/>
              <w:left w:val="single" w:sz="4" w:space="0" w:color="000000"/>
              <w:bottom w:val="single" w:sz="4" w:space="0" w:color="000000"/>
              <w:right w:val="single" w:sz="4" w:space="0" w:color="000000"/>
            </w:tcBorders>
            <w:vAlign w:val="center"/>
          </w:tcPr>
          <w:p w14:paraId="732A96F0" w14:textId="77777777" w:rsidR="009E6E97" w:rsidRPr="00510C9D" w:rsidRDefault="009E6E97" w:rsidP="00986513">
            <w:pPr>
              <w:jc w:val="both"/>
              <w:rPr>
                <w:color w:val="000000"/>
                <w:sz w:val="20"/>
                <w:szCs w:val="20"/>
              </w:rPr>
            </w:pPr>
          </w:p>
        </w:tc>
      </w:tr>
    </w:tbl>
    <w:p w14:paraId="3E364413" w14:textId="463DC73A" w:rsidR="005659D5" w:rsidRPr="00510C9D" w:rsidRDefault="005659D5" w:rsidP="009941B3">
      <w:pPr>
        <w:jc w:val="center"/>
        <w:rPr>
          <w:color w:val="000000"/>
          <w:sz w:val="20"/>
          <w:szCs w:val="20"/>
        </w:rPr>
      </w:pPr>
    </w:p>
    <w:sectPr w:rsidR="005659D5" w:rsidRPr="00510C9D" w:rsidSect="00B61ADA">
      <w:headerReference w:type="default" r:id="rId13"/>
      <w:footerReference w:type="even" r:id="rId14"/>
      <w:footerReference w:type="default" r:id="rId15"/>
      <w:headerReference w:type="first" r:id="rId16"/>
      <w:footerReference w:type="first" r:id="rId17"/>
      <w:pgSz w:w="12240" w:h="15840"/>
      <w:pgMar w:top="1103" w:right="758" w:bottom="568" w:left="1276" w:header="709" w:footer="25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E5876" w14:textId="77777777" w:rsidR="00650E3F" w:rsidRDefault="00650E3F">
      <w:r>
        <w:separator/>
      </w:r>
    </w:p>
  </w:endnote>
  <w:endnote w:type="continuationSeparator" w:id="0">
    <w:p w14:paraId="41ABAC66" w14:textId="77777777" w:rsidR="00650E3F" w:rsidRDefault="00650E3F">
      <w:r>
        <w:continuationSeparator/>
      </w:r>
    </w:p>
  </w:endnote>
  <w:endnote w:type="continuationNotice" w:id="1">
    <w:p w14:paraId="43114AAD" w14:textId="77777777" w:rsidR="00650E3F" w:rsidRDefault="00650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3B3A" w14:textId="09D6E423" w:rsidR="005659D5" w:rsidRDefault="00C354F2">
    <w:pPr>
      <w:pBdr>
        <w:top w:val="nil"/>
        <w:left w:val="nil"/>
        <w:bottom w:val="nil"/>
        <w:right w:val="nil"/>
        <w:between w:val="nil"/>
      </w:pBdr>
      <w:tabs>
        <w:tab w:val="center" w:pos="4252"/>
        <w:tab w:val="right" w:pos="8504"/>
      </w:tabs>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3455A6">
      <w:rPr>
        <w:rFonts w:eastAsia="Times New Roman"/>
        <w:noProof/>
        <w:color w:val="000000"/>
      </w:rPr>
      <w:t>2</w:t>
    </w:r>
    <w:r>
      <w:rPr>
        <w:rFonts w:eastAsia="Times New Roman"/>
        <w:color w:val="000000"/>
      </w:rPr>
      <w:fldChar w:fldCharType="end"/>
    </w:r>
  </w:p>
  <w:p w14:paraId="37D2EDC6" w14:textId="77777777" w:rsidR="005659D5" w:rsidRDefault="005659D5">
    <w:pPr>
      <w:pBdr>
        <w:top w:val="nil"/>
        <w:left w:val="nil"/>
        <w:bottom w:val="nil"/>
        <w:right w:val="nil"/>
        <w:between w:val="nil"/>
      </w:pBdr>
      <w:tabs>
        <w:tab w:val="center" w:pos="4252"/>
        <w:tab w:val="right" w:pos="8504"/>
      </w:tabs>
      <w:ind w:right="360"/>
      <w:rPr>
        <w:rFonts w:eastAsia="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EF15" w14:textId="6A36851A" w:rsidR="00FA075A" w:rsidRDefault="00FA075A">
    <w:pPr>
      <w:pBdr>
        <w:top w:val="nil"/>
        <w:left w:val="nil"/>
        <w:bottom w:val="nil"/>
        <w:right w:val="nil"/>
        <w:between w:val="nil"/>
      </w:pBdr>
      <w:tabs>
        <w:tab w:val="center" w:pos="4252"/>
        <w:tab w:val="right" w:pos="8504"/>
      </w:tabs>
      <w:rPr>
        <w:rFonts w:ascii="Arial" w:eastAsia="Arial" w:hAnsi="Arial" w:cs="Arial"/>
        <w:color w:val="000000"/>
        <w:sz w:val="12"/>
        <w:szCs w:val="12"/>
      </w:rPr>
    </w:pPr>
  </w:p>
  <w:p w14:paraId="2643C788" w14:textId="2AB0510B" w:rsidR="005659D5" w:rsidRDefault="00F36B27">
    <w:pPr>
      <w:pBdr>
        <w:top w:val="nil"/>
        <w:left w:val="nil"/>
        <w:bottom w:val="nil"/>
        <w:right w:val="nil"/>
        <w:between w:val="nil"/>
      </w:pBdr>
      <w:tabs>
        <w:tab w:val="center" w:pos="4252"/>
        <w:tab w:val="right" w:pos="8504"/>
      </w:tabs>
      <w:rPr>
        <w:rFonts w:ascii="Arial" w:eastAsia="Arial" w:hAnsi="Arial" w:cs="Arial"/>
        <w:color w:val="000000"/>
        <w:sz w:val="12"/>
        <w:szCs w:val="12"/>
      </w:rPr>
    </w:pPr>
    <w:r>
      <w:rPr>
        <w:rFonts w:ascii="Arial" w:eastAsia="Arial" w:hAnsi="Arial" w:cs="Arial"/>
        <w:color w:val="000000"/>
        <w:sz w:val="12"/>
        <w:szCs w:val="12"/>
      </w:rPr>
      <w:t xml:space="preserve"> </w:t>
    </w:r>
    <w:r w:rsidR="00C354F2">
      <w:rPr>
        <w:rFonts w:ascii="Arial" w:eastAsia="Arial" w:hAnsi="Arial" w:cs="Arial"/>
        <w:color w:val="000000"/>
        <w:sz w:val="12"/>
        <w:szCs w:val="12"/>
      </w:rPr>
      <w:t xml:space="preserve">pág. </w:t>
    </w:r>
    <w:r w:rsidR="00C354F2">
      <w:rPr>
        <w:rFonts w:ascii="Arial" w:eastAsia="Arial" w:hAnsi="Arial" w:cs="Arial"/>
        <w:color w:val="000000"/>
        <w:sz w:val="12"/>
        <w:szCs w:val="12"/>
      </w:rPr>
      <w:fldChar w:fldCharType="begin"/>
    </w:r>
    <w:r w:rsidR="00C354F2">
      <w:rPr>
        <w:rFonts w:ascii="Arial" w:eastAsia="Arial" w:hAnsi="Arial" w:cs="Arial"/>
        <w:color w:val="000000"/>
        <w:sz w:val="12"/>
        <w:szCs w:val="12"/>
      </w:rPr>
      <w:instrText>PAGE</w:instrText>
    </w:r>
    <w:r w:rsidR="00C354F2">
      <w:rPr>
        <w:rFonts w:ascii="Arial" w:eastAsia="Arial" w:hAnsi="Arial" w:cs="Arial"/>
        <w:color w:val="000000"/>
        <w:sz w:val="12"/>
        <w:szCs w:val="12"/>
      </w:rPr>
      <w:fldChar w:fldCharType="separate"/>
    </w:r>
    <w:r w:rsidR="00974135">
      <w:rPr>
        <w:rFonts w:ascii="Arial" w:eastAsia="Arial" w:hAnsi="Arial" w:cs="Arial"/>
        <w:noProof/>
        <w:color w:val="000000"/>
        <w:sz w:val="12"/>
        <w:szCs w:val="12"/>
      </w:rPr>
      <w:t>2</w:t>
    </w:r>
    <w:r w:rsidR="00C354F2">
      <w:rPr>
        <w:rFonts w:ascii="Arial" w:eastAsia="Arial" w:hAnsi="Arial" w:cs="Arial"/>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26FA" w14:textId="53A3FA78" w:rsidR="005659D5" w:rsidRDefault="00C354F2">
    <w:pPr>
      <w:pBdr>
        <w:top w:val="nil"/>
        <w:left w:val="nil"/>
        <w:bottom w:val="nil"/>
        <w:right w:val="nil"/>
        <w:between w:val="nil"/>
      </w:pBdr>
      <w:tabs>
        <w:tab w:val="center" w:pos="4252"/>
        <w:tab w:val="right" w:pos="8504"/>
      </w:tabs>
      <w:rPr>
        <w:rFonts w:ascii="Arial" w:eastAsia="Arial" w:hAnsi="Arial" w:cs="Arial"/>
        <w:color w:val="000000"/>
        <w:sz w:val="12"/>
        <w:szCs w:val="12"/>
      </w:rPr>
    </w:pPr>
    <w:r>
      <w:rPr>
        <w:rFonts w:ascii="Arial" w:eastAsia="Arial" w:hAnsi="Arial" w:cs="Arial"/>
        <w:color w:val="000000"/>
        <w:sz w:val="12"/>
        <w:szCs w:val="12"/>
      </w:rPr>
      <w:t>1</w:t>
    </w:r>
  </w:p>
  <w:p w14:paraId="3ACE1CB6" w14:textId="2749979D" w:rsidR="005659D5" w:rsidRDefault="00F36B27" w:rsidP="00F36B27">
    <w:pPr>
      <w:pBdr>
        <w:top w:val="nil"/>
        <w:left w:val="nil"/>
        <w:bottom w:val="nil"/>
        <w:right w:val="nil"/>
        <w:between w:val="nil"/>
      </w:pBdr>
      <w:tabs>
        <w:tab w:val="left" w:pos="1842"/>
      </w:tabs>
      <w:rPr>
        <w:rFonts w:eastAsia="Times New Roman"/>
        <w:color w:val="000000"/>
      </w:rPr>
    </w:pPr>
    <w:r>
      <w:rPr>
        <w:rFonts w:eastAsia="Times New Roman"/>
        <w:color w:val="000000"/>
      </w:rPr>
      <w:tab/>
    </w:r>
  </w:p>
  <w:p w14:paraId="1AF25C37" w14:textId="77777777" w:rsidR="009962DD" w:rsidRDefault="009962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D16A" w14:textId="77777777" w:rsidR="00650E3F" w:rsidRDefault="00650E3F">
      <w:r>
        <w:separator/>
      </w:r>
    </w:p>
  </w:footnote>
  <w:footnote w:type="continuationSeparator" w:id="0">
    <w:p w14:paraId="10124FDA" w14:textId="77777777" w:rsidR="00650E3F" w:rsidRDefault="00650E3F">
      <w:r>
        <w:continuationSeparator/>
      </w:r>
    </w:p>
  </w:footnote>
  <w:footnote w:type="continuationNotice" w:id="1">
    <w:p w14:paraId="4C4E2DE1" w14:textId="77777777" w:rsidR="00650E3F" w:rsidRDefault="00650E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BF16" w14:textId="124FB32C" w:rsidR="00F36B27" w:rsidRDefault="007C7F85">
    <w:pPr>
      <w:pStyle w:val="Encabezado"/>
    </w:pPr>
    <w:r>
      <w:rPr>
        <w:noProof/>
      </w:rPr>
      <w:drawing>
        <wp:inline distT="0" distB="0" distL="0" distR="0" wp14:anchorId="16996725" wp14:editId="43769464">
          <wp:extent cx="1835766" cy="628650"/>
          <wp:effectExtent l="0" t="0" r="0" b="0"/>
          <wp:docPr id="1926007190"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07190"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39515" cy="62993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CB24" w14:textId="3B7F0657" w:rsidR="005659D5" w:rsidRDefault="007C7F85">
    <w:pPr>
      <w:pBdr>
        <w:top w:val="nil"/>
        <w:left w:val="nil"/>
        <w:bottom w:val="nil"/>
        <w:right w:val="nil"/>
        <w:between w:val="nil"/>
      </w:pBdr>
      <w:tabs>
        <w:tab w:val="center" w:pos="4252"/>
        <w:tab w:val="right" w:pos="8504"/>
      </w:tabs>
      <w:rPr>
        <w:rFonts w:eastAsia="Times New Roman"/>
        <w:color w:val="000000"/>
      </w:rPr>
    </w:pPr>
    <w:r>
      <w:rPr>
        <w:rFonts w:eastAsia="Times New Roman"/>
        <w:noProof/>
        <w:color w:val="000000"/>
      </w:rPr>
      <w:drawing>
        <wp:inline distT="0" distB="0" distL="0" distR="0" wp14:anchorId="1322FEDE" wp14:editId="05E103F5">
          <wp:extent cx="1594706" cy="546100"/>
          <wp:effectExtent l="0" t="0" r="5715" b="6350"/>
          <wp:docPr id="1991428995"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28995"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97800" cy="547160"/>
                  </a:xfrm>
                  <a:prstGeom prst="rect">
                    <a:avLst/>
                  </a:prstGeom>
                </pic:spPr>
              </pic:pic>
            </a:graphicData>
          </a:graphic>
        </wp:inline>
      </w:drawing>
    </w:r>
  </w:p>
  <w:p w14:paraId="2FDC16DF" w14:textId="77777777" w:rsidR="005659D5" w:rsidRDefault="005659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4E97"/>
    <w:multiLevelType w:val="hybridMultilevel"/>
    <w:tmpl w:val="689E01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00969D4"/>
    <w:multiLevelType w:val="hybridMultilevel"/>
    <w:tmpl w:val="6F1E51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1424C37"/>
    <w:multiLevelType w:val="hybridMultilevel"/>
    <w:tmpl w:val="4FA6F9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8EC48FB"/>
    <w:multiLevelType w:val="multilevel"/>
    <w:tmpl w:val="0B40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D5DEB"/>
    <w:multiLevelType w:val="hybridMultilevel"/>
    <w:tmpl w:val="90CA1F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1B84099"/>
    <w:multiLevelType w:val="multilevel"/>
    <w:tmpl w:val="CD16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16888"/>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7" w15:restartNumberingAfterBreak="0">
    <w:nsid w:val="2FF868C8"/>
    <w:multiLevelType w:val="hybridMultilevel"/>
    <w:tmpl w:val="345AE6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13F0A2C"/>
    <w:multiLevelType w:val="hybridMultilevel"/>
    <w:tmpl w:val="B35C3C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22E402F"/>
    <w:multiLevelType w:val="hybridMultilevel"/>
    <w:tmpl w:val="F40060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A627ACF"/>
    <w:multiLevelType w:val="hybridMultilevel"/>
    <w:tmpl w:val="6FC65E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BB83566"/>
    <w:multiLevelType w:val="hybridMultilevel"/>
    <w:tmpl w:val="5BE4AA70"/>
    <w:lvl w:ilvl="0" w:tplc="440A000F">
      <w:start w:val="1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AA73930"/>
    <w:multiLevelType w:val="multilevel"/>
    <w:tmpl w:val="4BB6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E361B"/>
    <w:multiLevelType w:val="multilevel"/>
    <w:tmpl w:val="B66A72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9162FB"/>
    <w:multiLevelType w:val="hybridMultilevel"/>
    <w:tmpl w:val="FD16FE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1F03657"/>
    <w:multiLevelType w:val="hybridMultilevel"/>
    <w:tmpl w:val="A8CADD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27A4CED"/>
    <w:multiLevelType w:val="hybridMultilevel"/>
    <w:tmpl w:val="D980B9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49C2FCB"/>
    <w:multiLevelType w:val="multilevel"/>
    <w:tmpl w:val="8B747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BF6FEB"/>
    <w:multiLevelType w:val="hybridMultilevel"/>
    <w:tmpl w:val="DA520FCC"/>
    <w:lvl w:ilvl="0" w:tplc="B0A661E4">
      <w:start w:val="1"/>
      <w:numFmt w:val="decimal"/>
      <w:lvlText w:val="%1."/>
      <w:lvlJc w:val="left"/>
      <w:pPr>
        <w:ind w:left="1150" w:hanging="360"/>
      </w:pPr>
      <w:rPr>
        <w:rFonts w:hint="default"/>
      </w:rPr>
    </w:lvl>
    <w:lvl w:ilvl="1" w:tplc="440A0019" w:tentative="1">
      <w:start w:val="1"/>
      <w:numFmt w:val="lowerLetter"/>
      <w:lvlText w:val="%2."/>
      <w:lvlJc w:val="left"/>
      <w:pPr>
        <w:ind w:left="1870" w:hanging="360"/>
      </w:pPr>
    </w:lvl>
    <w:lvl w:ilvl="2" w:tplc="440A001B" w:tentative="1">
      <w:start w:val="1"/>
      <w:numFmt w:val="lowerRoman"/>
      <w:lvlText w:val="%3."/>
      <w:lvlJc w:val="right"/>
      <w:pPr>
        <w:ind w:left="2590" w:hanging="180"/>
      </w:pPr>
    </w:lvl>
    <w:lvl w:ilvl="3" w:tplc="440A000F" w:tentative="1">
      <w:start w:val="1"/>
      <w:numFmt w:val="decimal"/>
      <w:lvlText w:val="%4."/>
      <w:lvlJc w:val="left"/>
      <w:pPr>
        <w:ind w:left="3310" w:hanging="360"/>
      </w:pPr>
    </w:lvl>
    <w:lvl w:ilvl="4" w:tplc="440A0019" w:tentative="1">
      <w:start w:val="1"/>
      <w:numFmt w:val="lowerLetter"/>
      <w:lvlText w:val="%5."/>
      <w:lvlJc w:val="left"/>
      <w:pPr>
        <w:ind w:left="4030" w:hanging="360"/>
      </w:pPr>
    </w:lvl>
    <w:lvl w:ilvl="5" w:tplc="440A001B" w:tentative="1">
      <w:start w:val="1"/>
      <w:numFmt w:val="lowerRoman"/>
      <w:lvlText w:val="%6."/>
      <w:lvlJc w:val="right"/>
      <w:pPr>
        <w:ind w:left="4750" w:hanging="180"/>
      </w:pPr>
    </w:lvl>
    <w:lvl w:ilvl="6" w:tplc="440A000F" w:tentative="1">
      <w:start w:val="1"/>
      <w:numFmt w:val="decimal"/>
      <w:lvlText w:val="%7."/>
      <w:lvlJc w:val="left"/>
      <w:pPr>
        <w:ind w:left="5470" w:hanging="360"/>
      </w:pPr>
    </w:lvl>
    <w:lvl w:ilvl="7" w:tplc="440A0019" w:tentative="1">
      <w:start w:val="1"/>
      <w:numFmt w:val="lowerLetter"/>
      <w:lvlText w:val="%8."/>
      <w:lvlJc w:val="left"/>
      <w:pPr>
        <w:ind w:left="6190" w:hanging="360"/>
      </w:pPr>
    </w:lvl>
    <w:lvl w:ilvl="8" w:tplc="440A001B" w:tentative="1">
      <w:start w:val="1"/>
      <w:numFmt w:val="lowerRoman"/>
      <w:lvlText w:val="%9."/>
      <w:lvlJc w:val="right"/>
      <w:pPr>
        <w:ind w:left="6910" w:hanging="180"/>
      </w:pPr>
    </w:lvl>
  </w:abstractNum>
  <w:abstractNum w:abstractNumId="19" w15:restartNumberingAfterBreak="0">
    <w:nsid w:val="58864F3F"/>
    <w:multiLevelType w:val="hybridMultilevel"/>
    <w:tmpl w:val="4EF8EFB0"/>
    <w:lvl w:ilvl="0" w:tplc="B0A661E4">
      <w:start w:val="1"/>
      <w:numFmt w:val="decimal"/>
      <w:lvlText w:val="%1."/>
      <w:lvlJc w:val="left"/>
      <w:pPr>
        <w:ind w:left="115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E6879B2"/>
    <w:multiLevelType w:val="hybridMultilevel"/>
    <w:tmpl w:val="DF46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FD24A54"/>
    <w:multiLevelType w:val="multilevel"/>
    <w:tmpl w:val="65D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241695"/>
    <w:multiLevelType w:val="hybridMultilevel"/>
    <w:tmpl w:val="22EC42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85960D0"/>
    <w:multiLevelType w:val="hybridMultilevel"/>
    <w:tmpl w:val="A516CE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99B2E9E"/>
    <w:multiLevelType w:val="multilevel"/>
    <w:tmpl w:val="50B0C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8817E6"/>
    <w:multiLevelType w:val="hybridMultilevel"/>
    <w:tmpl w:val="10AA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0FA7BBA"/>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27" w15:restartNumberingAfterBreak="0">
    <w:nsid w:val="72B7313C"/>
    <w:multiLevelType w:val="hybridMultilevel"/>
    <w:tmpl w:val="FAFC2C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331020D"/>
    <w:multiLevelType w:val="hybridMultilevel"/>
    <w:tmpl w:val="BE82F9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90F1229"/>
    <w:multiLevelType w:val="multilevel"/>
    <w:tmpl w:val="C53C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C31047"/>
    <w:multiLevelType w:val="hybridMultilevel"/>
    <w:tmpl w:val="6C6009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999699140">
    <w:abstractNumId w:val="18"/>
  </w:num>
  <w:num w:numId="2" w16cid:durableId="1292319990">
    <w:abstractNumId w:val="19"/>
  </w:num>
  <w:num w:numId="3" w16cid:durableId="755706793">
    <w:abstractNumId w:val="11"/>
  </w:num>
  <w:num w:numId="4" w16cid:durableId="1604413613">
    <w:abstractNumId w:val="0"/>
  </w:num>
  <w:num w:numId="5" w16cid:durableId="1619293323">
    <w:abstractNumId w:val="29"/>
  </w:num>
  <w:num w:numId="6" w16cid:durableId="1838841099">
    <w:abstractNumId w:val="13"/>
  </w:num>
  <w:num w:numId="7" w16cid:durableId="830290108">
    <w:abstractNumId w:val="24"/>
  </w:num>
  <w:num w:numId="8" w16cid:durableId="432359070">
    <w:abstractNumId w:val="12"/>
  </w:num>
  <w:num w:numId="9" w16cid:durableId="502865496">
    <w:abstractNumId w:val="16"/>
  </w:num>
  <w:num w:numId="10" w16cid:durableId="1675298804">
    <w:abstractNumId w:val="10"/>
  </w:num>
  <w:num w:numId="11" w16cid:durableId="818110676">
    <w:abstractNumId w:val="27"/>
  </w:num>
  <w:num w:numId="12" w16cid:durableId="1212376612">
    <w:abstractNumId w:val="9"/>
  </w:num>
  <w:num w:numId="13" w16cid:durableId="1626230675">
    <w:abstractNumId w:val="28"/>
  </w:num>
  <w:num w:numId="14" w16cid:durableId="1861040664">
    <w:abstractNumId w:val="25"/>
  </w:num>
  <w:num w:numId="15" w16cid:durableId="1227910983">
    <w:abstractNumId w:val="14"/>
  </w:num>
  <w:num w:numId="16" w16cid:durableId="868687121">
    <w:abstractNumId w:val="20"/>
  </w:num>
  <w:num w:numId="17" w16cid:durableId="1614820324">
    <w:abstractNumId w:val="22"/>
  </w:num>
  <w:num w:numId="18" w16cid:durableId="818348996">
    <w:abstractNumId w:val="8"/>
  </w:num>
  <w:num w:numId="19" w16cid:durableId="1654794508">
    <w:abstractNumId w:val="23"/>
  </w:num>
  <w:num w:numId="20" w16cid:durableId="1042249266">
    <w:abstractNumId w:val="7"/>
  </w:num>
  <w:num w:numId="21" w16cid:durableId="587691432">
    <w:abstractNumId w:val="2"/>
  </w:num>
  <w:num w:numId="22" w16cid:durableId="1231496580">
    <w:abstractNumId w:val="30"/>
  </w:num>
  <w:num w:numId="23" w16cid:durableId="1420373640">
    <w:abstractNumId w:val="15"/>
  </w:num>
  <w:num w:numId="24" w16cid:durableId="1711952374">
    <w:abstractNumId w:val="1"/>
  </w:num>
  <w:num w:numId="25" w16cid:durableId="2074811851">
    <w:abstractNumId w:val="5"/>
  </w:num>
  <w:num w:numId="26" w16cid:durableId="1730375696">
    <w:abstractNumId w:val="26"/>
  </w:num>
  <w:num w:numId="27" w16cid:durableId="1959985728">
    <w:abstractNumId w:val="6"/>
  </w:num>
  <w:num w:numId="28" w16cid:durableId="2075885088">
    <w:abstractNumId w:val="3"/>
  </w:num>
  <w:num w:numId="29" w16cid:durableId="372073560">
    <w:abstractNumId w:val="21"/>
  </w:num>
  <w:num w:numId="30" w16cid:durableId="1494760507">
    <w:abstractNumId w:val="17"/>
  </w:num>
  <w:num w:numId="31" w16cid:durableId="2145805185">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9D5"/>
    <w:rsid w:val="00000423"/>
    <w:rsid w:val="000006FC"/>
    <w:rsid w:val="00000782"/>
    <w:rsid w:val="000008C4"/>
    <w:rsid w:val="00000E08"/>
    <w:rsid w:val="0000115A"/>
    <w:rsid w:val="00001A8F"/>
    <w:rsid w:val="00001C01"/>
    <w:rsid w:val="00001ECD"/>
    <w:rsid w:val="0000285F"/>
    <w:rsid w:val="00003012"/>
    <w:rsid w:val="000037F3"/>
    <w:rsid w:val="00004CB0"/>
    <w:rsid w:val="000062F1"/>
    <w:rsid w:val="000066F7"/>
    <w:rsid w:val="0000740F"/>
    <w:rsid w:val="00007DB9"/>
    <w:rsid w:val="00010302"/>
    <w:rsid w:val="000105A1"/>
    <w:rsid w:val="00010A07"/>
    <w:rsid w:val="00011048"/>
    <w:rsid w:val="00011631"/>
    <w:rsid w:val="00011BC6"/>
    <w:rsid w:val="0001468C"/>
    <w:rsid w:val="00014887"/>
    <w:rsid w:val="00014979"/>
    <w:rsid w:val="00014D20"/>
    <w:rsid w:val="00014FF6"/>
    <w:rsid w:val="00015E03"/>
    <w:rsid w:val="00016D5B"/>
    <w:rsid w:val="0001701B"/>
    <w:rsid w:val="00021239"/>
    <w:rsid w:val="0002166E"/>
    <w:rsid w:val="000216D5"/>
    <w:rsid w:val="00021F03"/>
    <w:rsid w:val="00022173"/>
    <w:rsid w:val="000224DE"/>
    <w:rsid w:val="000232E5"/>
    <w:rsid w:val="00024137"/>
    <w:rsid w:val="00024BA0"/>
    <w:rsid w:val="00024DF3"/>
    <w:rsid w:val="0002557D"/>
    <w:rsid w:val="00025A9E"/>
    <w:rsid w:val="00025E10"/>
    <w:rsid w:val="00025ED8"/>
    <w:rsid w:val="00026368"/>
    <w:rsid w:val="00026ACA"/>
    <w:rsid w:val="000270EC"/>
    <w:rsid w:val="0003043A"/>
    <w:rsid w:val="00030859"/>
    <w:rsid w:val="00030F59"/>
    <w:rsid w:val="0003106B"/>
    <w:rsid w:val="0003127A"/>
    <w:rsid w:val="000312A6"/>
    <w:rsid w:val="00031648"/>
    <w:rsid w:val="0003196E"/>
    <w:rsid w:val="00031DB1"/>
    <w:rsid w:val="00031F87"/>
    <w:rsid w:val="00032955"/>
    <w:rsid w:val="00032A62"/>
    <w:rsid w:val="0003349D"/>
    <w:rsid w:val="00034950"/>
    <w:rsid w:val="00034C33"/>
    <w:rsid w:val="00034D78"/>
    <w:rsid w:val="00034E46"/>
    <w:rsid w:val="00035118"/>
    <w:rsid w:val="000351F2"/>
    <w:rsid w:val="0003527B"/>
    <w:rsid w:val="0003587E"/>
    <w:rsid w:val="000370ED"/>
    <w:rsid w:val="000371FC"/>
    <w:rsid w:val="00037838"/>
    <w:rsid w:val="00037F1A"/>
    <w:rsid w:val="00040478"/>
    <w:rsid w:val="00041151"/>
    <w:rsid w:val="000412AE"/>
    <w:rsid w:val="0004245A"/>
    <w:rsid w:val="00042906"/>
    <w:rsid w:val="00042D68"/>
    <w:rsid w:val="00042D70"/>
    <w:rsid w:val="00043811"/>
    <w:rsid w:val="00043F38"/>
    <w:rsid w:val="00044611"/>
    <w:rsid w:val="00044FFC"/>
    <w:rsid w:val="000473BE"/>
    <w:rsid w:val="0004784E"/>
    <w:rsid w:val="00050368"/>
    <w:rsid w:val="0005064D"/>
    <w:rsid w:val="00050799"/>
    <w:rsid w:val="00050807"/>
    <w:rsid w:val="000515C8"/>
    <w:rsid w:val="000519AF"/>
    <w:rsid w:val="00051E7A"/>
    <w:rsid w:val="0005217D"/>
    <w:rsid w:val="000533F2"/>
    <w:rsid w:val="000536E2"/>
    <w:rsid w:val="00054239"/>
    <w:rsid w:val="0005448F"/>
    <w:rsid w:val="0005546C"/>
    <w:rsid w:val="00056193"/>
    <w:rsid w:val="0005702F"/>
    <w:rsid w:val="00057121"/>
    <w:rsid w:val="000578AB"/>
    <w:rsid w:val="00057BD5"/>
    <w:rsid w:val="00057E38"/>
    <w:rsid w:val="00060252"/>
    <w:rsid w:val="0006147F"/>
    <w:rsid w:val="000615D0"/>
    <w:rsid w:val="00061604"/>
    <w:rsid w:val="00062C48"/>
    <w:rsid w:val="00062E9C"/>
    <w:rsid w:val="00063389"/>
    <w:rsid w:val="00063586"/>
    <w:rsid w:val="00063E6B"/>
    <w:rsid w:val="00064C67"/>
    <w:rsid w:val="00064D59"/>
    <w:rsid w:val="0006593F"/>
    <w:rsid w:val="00066EBE"/>
    <w:rsid w:val="0006760B"/>
    <w:rsid w:val="00070670"/>
    <w:rsid w:val="00071000"/>
    <w:rsid w:val="000715E7"/>
    <w:rsid w:val="00071BF2"/>
    <w:rsid w:val="000726CD"/>
    <w:rsid w:val="000732D9"/>
    <w:rsid w:val="000745E3"/>
    <w:rsid w:val="00074670"/>
    <w:rsid w:val="000746DD"/>
    <w:rsid w:val="00074E4E"/>
    <w:rsid w:val="000756B2"/>
    <w:rsid w:val="0007593A"/>
    <w:rsid w:val="000760DB"/>
    <w:rsid w:val="00076548"/>
    <w:rsid w:val="000765DE"/>
    <w:rsid w:val="00076AA3"/>
    <w:rsid w:val="00076B13"/>
    <w:rsid w:val="00076BFB"/>
    <w:rsid w:val="00076EA4"/>
    <w:rsid w:val="000777C9"/>
    <w:rsid w:val="00077B89"/>
    <w:rsid w:val="00077C38"/>
    <w:rsid w:val="00080B3E"/>
    <w:rsid w:val="00080CE3"/>
    <w:rsid w:val="0008171F"/>
    <w:rsid w:val="00082E6A"/>
    <w:rsid w:val="00083592"/>
    <w:rsid w:val="00083B3B"/>
    <w:rsid w:val="00085300"/>
    <w:rsid w:val="0008595C"/>
    <w:rsid w:val="00085CB8"/>
    <w:rsid w:val="00085F6A"/>
    <w:rsid w:val="0008696F"/>
    <w:rsid w:val="000902B5"/>
    <w:rsid w:val="000908E0"/>
    <w:rsid w:val="0009092D"/>
    <w:rsid w:val="00090EDC"/>
    <w:rsid w:val="00090F26"/>
    <w:rsid w:val="000913BF"/>
    <w:rsid w:val="0009143F"/>
    <w:rsid w:val="00091650"/>
    <w:rsid w:val="00092061"/>
    <w:rsid w:val="000923C0"/>
    <w:rsid w:val="000929DB"/>
    <w:rsid w:val="00093848"/>
    <w:rsid w:val="00093B80"/>
    <w:rsid w:val="00093EDF"/>
    <w:rsid w:val="00094D71"/>
    <w:rsid w:val="000950B4"/>
    <w:rsid w:val="00095166"/>
    <w:rsid w:val="00095858"/>
    <w:rsid w:val="0009651B"/>
    <w:rsid w:val="00097A43"/>
    <w:rsid w:val="00097DDA"/>
    <w:rsid w:val="000A032E"/>
    <w:rsid w:val="000A0CAE"/>
    <w:rsid w:val="000A1BE4"/>
    <w:rsid w:val="000A27E7"/>
    <w:rsid w:val="000A39EF"/>
    <w:rsid w:val="000A3DFE"/>
    <w:rsid w:val="000A3F1B"/>
    <w:rsid w:val="000A3F90"/>
    <w:rsid w:val="000A48D8"/>
    <w:rsid w:val="000A511B"/>
    <w:rsid w:val="000A5CB9"/>
    <w:rsid w:val="000A62BE"/>
    <w:rsid w:val="000A6910"/>
    <w:rsid w:val="000A6B15"/>
    <w:rsid w:val="000A78D3"/>
    <w:rsid w:val="000A7B03"/>
    <w:rsid w:val="000A7D76"/>
    <w:rsid w:val="000B1B3C"/>
    <w:rsid w:val="000B1F8A"/>
    <w:rsid w:val="000B2D65"/>
    <w:rsid w:val="000B308B"/>
    <w:rsid w:val="000B31BA"/>
    <w:rsid w:val="000B34BE"/>
    <w:rsid w:val="000B374A"/>
    <w:rsid w:val="000B3AB0"/>
    <w:rsid w:val="000B4112"/>
    <w:rsid w:val="000B490A"/>
    <w:rsid w:val="000B4C78"/>
    <w:rsid w:val="000B50C4"/>
    <w:rsid w:val="000B526B"/>
    <w:rsid w:val="000B53B1"/>
    <w:rsid w:val="000B5459"/>
    <w:rsid w:val="000B559E"/>
    <w:rsid w:val="000B62D0"/>
    <w:rsid w:val="000B7E58"/>
    <w:rsid w:val="000C1627"/>
    <w:rsid w:val="000C186C"/>
    <w:rsid w:val="000C19E7"/>
    <w:rsid w:val="000C1C7C"/>
    <w:rsid w:val="000C1FE4"/>
    <w:rsid w:val="000C2301"/>
    <w:rsid w:val="000C2852"/>
    <w:rsid w:val="000C38C4"/>
    <w:rsid w:val="000C3E57"/>
    <w:rsid w:val="000C4CE9"/>
    <w:rsid w:val="000C5523"/>
    <w:rsid w:val="000C668A"/>
    <w:rsid w:val="000C68A5"/>
    <w:rsid w:val="000C68FD"/>
    <w:rsid w:val="000C749A"/>
    <w:rsid w:val="000C7904"/>
    <w:rsid w:val="000C7A27"/>
    <w:rsid w:val="000D0325"/>
    <w:rsid w:val="000D0F32"/>
    <w:rsid w:val="000D10AE"/>
    <w:rsid w:val="000D115D"/>
    <w:rsid w:val="000D12B1"/>
    <w:rsid w:val="000D1B6C"/>
    <w:rsid w:val="000D20B8"/>
    <w:rsid w:val="000D2478"/>
    <w:rsid w:val="000D2D38"/>
    <w:rsid w:val="000D3116"/>
    <w:rsid w:val="000D372D"/>
    <w:rsid w:val="000D3B47"/>
    <w:rsid w:val="000D4280"/>
    <w:rsid w:val="000D4923"/>
    <w:rsid w:val="000D4D59"/>
    <w:rsid w:val="000D4E37"/>
    <w:rsid w:val="000D56C1"/>
    <w:rsid w:val="000D5D72"/>
    <w:rsid w:val="000D6312"/>
    <w:rsid w:val="000D66DC"/>
    <w:rsid w:val="000D67F5"/>
    <w:rsid w:val="000D75BF"/>
    <w:rsid w:val="000D79F1"/>
    <w:rsid w:val="000D7A79"/>
    <w:rsid w:val="000D7F1F"/>
    <w:rsid w:val="000E07F5"/>
    <w:rsid w:val="000E1315"/>
    <w:rsid w:val="000E36B1"/>
    <w:rsid w:val="000E37DD"/>
    <w:rsid w:val="000E3A92"/>
    <w:rsid w:val="000E3F91"/>
    <w:rsid w:val="000E4235"/>
    <w:rsid w:val="000E43F1"/>
    <w:rsid w:val="000E4A7A"/>
    <w:rsid w:val="000E5630"/>
    <w:rsid w:val="000E6B8F"/>
    <w:rsid w:val="000E7941"/>
    <w:rsid w:val="000F022A"/>
    <w:rsid w:val="000F0736"/>
    <w:rsid w:val="000F133C"/>
    <w:rsid w:val="000F27D5"/>
    <w:rsid w:val="000F2910"/>
    <w:rsid w:val="000F2DDF"/>
    <w:rsid w:val="000F3CD3"/>
    <w:rsid w:val="000F42D6"/>
    <w:rsid w:val="000F45B0"/>
    <w:rsid w:val="000F468D"/>
    <w:rsid w:val="000F48B2"/>
    <w:rsid w:val="000F4A6F"/>
    <w:rsid w:val="000F5474"/>
    <w:rsid w:val="000F5F81"/>
    <w:rsid w:val="000F6269"/>
    <w:rsid w:val="000F675D"/>
    <w:rsid w:val="000F6B84"/>
    <w:rsid w:val="000F6F29"/>
    <w:rsid w:val="000F7CBA"/>
    <w:rsid w:val="000F7D10"/>
    <w:rsid w:val="000F7F31"/>
    <w:rsid w:val="001001B2"/>
    <w:rsid w:val="001005C4"/>
    <w:rsid w:val="00101043"/>
    <w:rsid w:val="00102586"/>
    <w:rsid w:val="001026C7"/>
    <w:rsid w:val="00102781"/>
    <w:rsid w:val="00102ABA"/>
    <w:rsid w:val="001043EA"/>
    <w:rsid w:val="00104A78"/>
    <w:rsid w:val="00104BAA"/>
    <w:rsid w:val="00104C72"/>
    <w:rsid w:val="00104CB2"/>
    <w:rsid w:val="00106CD1"/>
    <w:rsid w:val="00107BA3"/>
    <w:rsid w:val="00107EB3"/>
    <w:rsid w:val="0011072C"/>
    <w:rsid w:val="00110B93"/>
    <w:rsid w:val="00110E00"/>
    <w:rsid w:val="00111A03"/>
    <w:rsid w:val="001123CE"/>
    <w:rsid w:val="001125FA"/>
    <w:rsid w:val="001129AC"/>
    <w:rsid w:val="00112D45"/>
    <w:rsid w:val="00112E5E"/>
    <w:rsid w:val="00112F57"/>
    <w:rsid w:val="00112F9C"/>
    <w:rsid w:val="001139C8"/>
    <w:rsid w:val="001156D6"/>
    <w:rsid w:val="00115920"/>
    <w:rsid w:val="00116105"/>
    <w:rsid w:val="00116265"/>
    <w:rsid w:val="001164FB"/>
    <w:rsid w:val="00116C61"/>
    <w:rsid w:val="00116F5D"/>
    <w:rsid w:val="00117723"/>
    <w:rsid w:val="00117CFB"/>
    <w:rsid w:val="00120985"/>
    <w:rsid w:val="001213BF"/>
    <w:rsid w:val="00122009"/>
    <w:rsid w:val="00122CF6"/>
    <w:rsid w:val="00123871"/>
    <w:rsid w:val="00125DDA"/>
    <w:rsid w:val="00126830"/>
    <w:rsid w:val="00126E18"/>
    <w:rsid w:val="00126EEF"/>
    <w:rsid w:val="0012758C"/>
    <w:rsid w:val="00127D33"/>
    <w:rsid w:val="0013014B"/>
    <w:rsid w:val="001303B7"/>
    <w:rsid w:val="00130516"/>
    <w:rsid w:val="00130B27"/>
    <w:rsid w:val="00131629"/>
    <w:rsid w:val="00131648"/>
    <w:rsid w:val="0013244C"/>
    <w:rsid w:val="00132516"/>
    <w:rsid w:val="00132567"/>
    <w:rsid w:val="00132A51"/>
    <w:rsid w:val="00132E1E"/>
    <w:rsid w:val="00132F53"/>
    <w:rsid w:val="00133773"/>
    <w:rsid w:val="00133936"/>
    <w:rsid w:val="00133AE2"/>
    <w:rsid w:val="00133B78"/>
    <w:rsid w:val="001345DE"/>
    <w:rsid w:val="00134F31"/>
    <w:rsid w:val="0013575A"/>
    <w:rsid w:val="0013583E"/>
    <w:rsid w:val="0013625F"/>
    <w:rsid w:val="00136A57"/>
    <w:rsid w:val="001374E9"/>
    <w:rsid w:val="0014061D"/>
    <w:rsid w:val="00140620"/>
    <w:rsid w:val="0014073F"/>
    <w:rsid w:val="00140982"/>
    <w:rsid w:val="001416A7"/>
    <w:rsid w:val="00142271"/>
    <w:rsid w:val="001422BB"/>
    <w:rsid w:val="00142B89"/>
    <w:rsid w:val="00142C9F"/>
    <w:rsid w:val="0014338A"/>
    <w:rsid w:val="001437E1"/>
    <w:rsid w:val="00143C5D"/>
    <w:rsid w:val="00144FA3"/>
    <w:rsid w:val="001454D8"/>
    <w:rsid w:val="001462EC"/>
    <w:rsid w:val="001466EC"/>
    <w:rsid w:val="00147141"/>
    <w:rsid w:val="0014735B"/>
    <w:rsid w:val="00147751"/>
    <w:rsid w:val="00147D58"/>
    <w:rsid w:val="00150CEB"/>
    <w:rsid w:val="00150DC5"/>
    <w:rsid w:val="0015122F"/>
    <w:rsid w:val="00151898"/>
    <w:rsid w:val="001518C3"/>
    <w:rsid w:val="00154311"/>
    <w:rsid w:val="00154D4B"/>
    <w:rsid w:val="00154D51"/>
    <w:rsid w:val="001552B1"/>
    <w:rsid w:val="00155B31"/>
    <w:rsid w:val="00155BD0"/>
    <w:rsid w:val="0015661B"/>
    <w:rsid w:val="001566B6"/>
    <w:rsid w:val="001566C8"/>
    <w:rsid w:val="0015673D"/>
    <w:rsid w:val="00157D95"/>
    <w:rsid w:val="00157F69"/>
    <w:rsid w:val="001607CD"/>
    <w:rsid w:val="00160C69"/>
    <w:rsid w:val="001611C1"/>
    <w:rsid w:val="001613A1"/>
    <w:rsid w:val="00162013"/>
    <w:rsid w:val="00162EC6"/>
    <w:rsid w:val="00163305"/>
    <w:rsid w:val="0016353F"/>
    <w:rsid w:val="0016463C"/>
    <w:rsid w:val="00164DE6"/>
    <w:rsid w:val="0016616F"/>
    <w:rsid w:val="00166C84"/>
    <w:rsid w:val="00167827"/>
    <w:rsid w:val="00170279"/>
    <w:rsid w:val="0017091C"/>
    <w:rsid w:val="0017136D"/>
    <w:rsid w:val="0017205F"/>
    <w:rsid w:val="0017212A"/>
    <w:rsid w:val="001726C5"/>
    <w:rsid w:val="00172831"/>
    <w:rsid w:val="00172D72"/>
    <w:rsid w:val="0017426B"/>
    <w:rsid w:val="00174557"/>
    <w:rsid w:val="0017500B"/>
    <w:rsid w:val="001756FE"/>
    <w:rsid w:val="0017618B"/>
    <w:rsid w:val="00176A2B"/>
    <w:rsid w:val="00176B30"/>
    <w:rsid w:val="00176B4B"/>
    <w:rsid w:val="00176D78"/>
    <w:rsid w:val="00176FD3"/>
    <w:rsid w:val="00177C04"/>
    <w:rsid w:val="001800A5"/>
    <w:rsid w:val="00180B6F"/>
    <w:rsid w:val="001813D3"/>
    <w:rsid w:val="001823EE"/>
    <w:rsid w:val="00183497"/>
    <w:rsid w:val="001834A6"/>
    <w:rsid w:val="00184FAD"/>
    <w:rsid w:val="00185FF2"/>
    <w:rsid w:val="00187F3A"/>
    <w:rsid w:val="00190199"/>
    <w:rsid w:val="00190360"/>
    <w:rsid w:val="00190D7C"/>
    <w:rsid w:val="00191125"/>
    <w:rsid w:val="00191AC6"/>
    <w:rsid w:val="00191E88"/>
    <w:rsid w:val="00191F49"/>
    <w:rsid w:val="001926AC"/>
    <w:rsid w:val="001941EF"/>
    <w:rsid w:val="00194351"/>
    <w:rsid w:val="00194880"/>
    <w:rsid w:val="00194AB1"/>
    <w:rsid w:val="00195D66"/>
    <w:rsid w:val="00196C23"/>
    <w:rsid w:val="00196F0A"/>
    <w:rsid w:val="0019711A"/>
    <w:rsid w:val="00197312"/>
    <w:rsid w:val="0019733D"/>
    <w:rsid w:val="00197612"/>
    <w:rsid w:val="00197F80"/>
    <w:rsid w:val="00197F91"/>
    <w:rsid w:val="001A0EDA"/>
    <w:rsid w:val="001A1007"/>
    <w:rsid w:val="001A1167"/>
    <w:rsid w:val="001A1A3B"/>
    <w:rsid w:val="001A208A"/>
    <w:rsid w:val="001A2777"/>
    <w:rsid w:val="001A34C8"/>
    <w:rsid w:val="001A3F0A"/>
    <w:rsid w:val="001A4566"/>
    <w:rsid w:val="001A47E2"/>
    <w:rsid w:val="001A4E6A"/>
    <w:rsid w:val="001A51DB"/>
    <w:rsid w:val="001A5262"/>
    <w:rsid w:val="001A730B"/>
    <w:rsid w:val="001B04CF"/>
    <w:rsid w:val="001B0DE3"/>
    <w:rsid w:val="001B1AAF"/>
    <w:rsid w:val="001B1F2B"/>
    <w:rsid w:val="001B220B"/>
    <w:rsid w:val="001B2873"/>
    <w:rsid w:val="001B3034"/>
    <w:rsid w:val="001B31E3"/>
    <w:rsid w:val="001B38D6"/>
    <w:rsid w:val="001B3B48"/>
    <w:rsid w:val="001B468A"/>
    <w:rsid w:val="001B5141"/>
    <w:rsid w:val="001B5449"/>
    <w:rsid w:val="001B5C86"/>
    <w:rsid w:val="001B5FE1"/>
    <w:rsid w:val="001B622F"/>
    <w:rsid w:val="001B6294"/>
    <w:rsid w:val="001B62E3"/>
    <w:rsid w:val="001B650F"/>
    <w:rsid w:val="001B65C1"/>
    <w:rsid w:val="001B71CC"/>
    <w:rsid w:val="001B71F2"/>
    <w:rsid w:val="001B7343"/>
    <w:rsid w:val="001C029D"/>
    <w:rsid w:val="001C07FF"/>
    <w:rsid w:val="001C0A90"/>
    <w:rsid w:val="001C1434"/>
    <w:rsid w:val="001C16EF"/>
    <w:rsid w:val="001C20AA"/>
    <w:rsid w:val="001C2370"/>
    <w:rsid w:val="001C2478"/>
    <w:rsid w:val="001C2B1D"/>
    <w:rsid w:val="001C30A4"/>
    <w:rsid w:val="001C312D"/>
    <w:rsid w:val="001C34A7"/>
    <w:rsid w:val="001C4829"/>
    <w:rsid w:val="001C4876"/>
    <w:rsid w:val="001C53AF"/>
    <w:rsid w:val="001C605A"/>
    <w:rsid w:val="001C60E7"/>
    <w:rsid w:val="001D0971"/>
    <w:rsid w:val="001D1498"/>
    <w:rsid w:val="001D1DEE"/>
    <w:rsid w:val="001D1FAC"/>
    <w:rsid w:val="001D23F9"/>
    <w:rsid w:val="001D2D79"/>
    <w:rsid w:val="001D31C3"/>
    <w:rsid w:val="001D3EC6"/>
    <w:rsid w:val="001D4AA9"/>
    <w:rsid w:val="001D4CF2"/>
    <w:rsid w:val="001D5D52"/>
    <w:rsid w:val="001D61D1"/>
    <w:rsid w:val="001D7903"/>
    <w:rsid w:val="001D7ABE"/>
    <w:rsid w:val="001E0115"/>
    <w:rsid w:val="001E0258"/>
    <w:rsid w:val="001E035A"/>
    <w:rsid w:val="001E1267"/>
    <w:rsid w:val="001E28B5"/>
    <w:rsid w:val="001E2A7F"/>
    <w:rsid w:val="001E2C26"/>
    <w:rsid w:val="001E3308"/>
    <w:rsid w:val="001E3846"/>
    <w:rsid w:val="001E45A6"/>
    <w:rsid w:val="001E51D6"/>
    <w:rsid w:val="001E5511"/>
    <w:rsid w:val="001E5E3C"/>
    <w:rsid w:val="001E646D"/>
    <w:rsid w:val="001E659E"/>
    <w:rsid w:val="001E68ED"/>
    <w:rsid w:val="001E76B1"/>
    <w:rsid w:val="001E7DC2"/>
    <w:rsid w:val="001E7F2D"/>
    <w:rsid w:val="001F0659"/>
    <w:rsid w:val="001F0EE7"/>
    <w:rsid w:val="001F1500"/>
    <w:rsid w:val="001F1DF4"/>
    <w:rsid w:val="001F38CD"/>
    <w:rsid w:val="001F47B4"/>
    <w:rsid w:val="001F4B38"/>
    <w:rsid w:val="001F4D41"/>
    <w:rsid w:val="001F5588"/>
    <w:rsid w:val="001F6F58"/>
    <w:rsid w:val="0020126A"/>
    <w:rsid w:val="0020195D"/>
    <w:rsid w:val="00201990"/>
    <w:rsid w:val="00201A94"/>
    <w:rsid w:val="002022CF"/>
    <w:rsid w:val="00202DA2"/>
    <w:rsid w:val="00202EA2"/>
    <w:rsid w:val="00204604"/>
    <w:rsid w:val="002060C9"/>
    <w:rsid w:val="0020616C"/>
    <w:rsid w:val="00206CF8"/>
    <w:rsid w:val="00207BFD"/>
    <w:rsid w:val="00210086"/>
    <w:rsid w:val="00210888"/>
    <w:rsid w:val="002112BC"/>
    <w:rsid w:val="002113C7"/>
    <w:rsid w:val="002115EF"/>
    <w:rsid w:val="0021243F"/>
    <w:rsid w:val="002125CB"/>
    <w:rsid w:val="00212B51"/>
    <w:rsid w:val="002133FE"/>
    <w:rsid w:val="00213687"/>
    <w:rsid w:val="00214C77"/>
    <w:rsid w:val="002154BB"/>
    <w:rsid w:val="00216A1E"/>
    <w:rsid w:val="0021747B"/>
    <w:rsid w:val="0022017F"/>
    <w:rsid w:val="00220306"/>
    <w:rsid w:val="00221004"/>
    <w:rsid w:val="00221610"/>
    <w:rsid w:val="00221E84"/>
    <w:rsid w:val="0022329F"/>
    <w:rsid w:val="0022408B"/>
    <w:rsid w:val="00224A21"/>
    <w:rsid w:val="00225018"/>
    <w:rsid w:val="0022552F"/>
    <w:rsid w:val="00225B7D"/>
    <w:rsid w:val="00225BF5"/>
    <w:rsid w:val="002260F3"/>
    <w:rsid w:val="0022684E"/>
    <w:rsid w:val="00226F36"/>
    <w:rsid w:val="002277A3"/>
    <w:rsid w:val="00227E52"/>
    <w:rsid w:val="00227F05"/>
    <w:rsid w:val="002303A5"/>
    <w:rsid w:val="002311DD"/>
    <w:rsid w:val="00231852"/>
    <w:rsid w:val="0023198F"/>
    <w:rsid w:val="00231E81"/>
    <w:rsid w:val="00232714"/>
    <w:rsid w:val="002327E1"/>
    <w:rsid w:val="00232D00"/>
    <w:rsid w:val="00233EA2"/>
    <w:rsid w:val="002346BD"/>
    <w:rsid w:val="00234A6E"/>
    <w:rsid w:val="00234D07"/>
    <w:rsid w:val="00234EC3"/>
    <w:rsid w:val="00235758"/>
    <w:rsid w:val="00236A91"/>
    <w:rsid w:val="00237643"/>
    <w:rsid w:val="00240301"/>
    <w:rsid w:val="002404A0"/>
    <w:rsid w:val="002408E4"/>
    <w:rsid w:val="0024188F"/>
    <w:rsid w:val="00241951"/>
    <w:rsid w:val="00241CB3"/>
    <w:rsid w:val="00241E04"/>
    <w:rsid w:val="00242B59"/>
    <w:rsid w:val="00242CA9"/>
    <w:rsid w:val="00242E5F"/>
    <w:rsid w:val="00242F85"/>
    <w:rsid w:val="00243385"/>
    <w:rsid w:val="00243615"/>
    <w:rsid w:val="0024371F"/>
    <w:rsid w:val="00243854"/>
    <w:rsid w:val="0024413B"/>
    <w:rsid w:val="0024413F"/>
    <w:rsid w:val="00244B47"/>
    <w:rsid w:val="00245E63"/>
    <w:rsid w:val="002469A9"/>
    <w:rsid w:val="00246BCE"/>
    <w:rsid w:val="00246C7A"/>
    <w:rsid w:val="00246FC7"/>
    <w:rsid w:val="002471FC"/>
    <w:rsid w:val="00251803"/>
    <w:rsid w:val="0025188B"/>
    <w:rsid w:val="00251F17"/>
    <w:rsid w:val="00251F5E"/>
    <w:rsid w:val="0025222B"/>
    <w:rsid w:val="002529E0"/>
    <w:rsid w:val="00253C3B"/>
    <w:rsid w:val="00254471"/>
    <w:rsid w:val="00254527"/>
    <w:rsid w:val="00254AEC"/>
    <w:rsid w:val="0025585D"/>
    <w:rsid w:val="002559D3"/>
    <w:rsid w:val="0025626F"/>
    <w:rsid w:val="00256466"/>
    <w:rsid w:val="002564E3"/>
    <w:rsid w:val="002566AF"/>
    <w:rsid w:val="00256C0B"/>
    <w:rsid w:val="00256FDD"/>
    <w:rsid w:val="0025776B"/>
    <w:rsid w:val="0025781E"/>
    <w:rsid w:val="00257F55"/>
    <w:rsid w:val="002604A2"/>
    <w:rsid w:val="00260995"/>
    <w:rsid w:val="00260AE7"/>
    <w:rsid w:val="00260C6E"/>
    <w:rsid w:val="0026143E"/>
    <w:rsid w:val="00262167"/>
    <w:rsid w:val="0026290E"/>
    <w:rsid w:val="00263FC9"/>
    <w:rsid w:val="002667D2"/>
    <w:rsid w:val="002667F0"/>
    <w:rsid w:val="00266F30"/>
    <w:rsid w:val="00266FEC"/>
    <w:rsid w:val="00267B48"/>
    <w:rsid w:val="00270696"/>
    <w:rsid w:val="00270DCF"/>
    <w:rsid w:val="002720F4"/>
    <w:rsid w:val="002723F4"/>
    <w:rsid w:val="002725F9"/>
    <w:rsid w:val="00272FC0"/>
    <w:rsid w:val="002730D4"/>
    <w:rsid w:val="00273262"/>
    <w:rsid w:val="002733EA"/>
    <w:rsid w:val="00273944"/>
    <w:rsid w:val="00273CCF"/>
    <w:rsid w:val="00274938"/>
    <w:rsid w:val="00274BA1"/>
    <w:rsid w:val="00274EBB"/>
    <w:rsid w:val="00274F5F"/>
    <w:rsid w:val="0027535D"/>
    <w:rsid w:val="00275484"/>
    <w:rsid w:val="0027557E"/>
    <w:rsid w:val="002757BF"/>
    <w:rsid w:val="00275B70"/>
    <w:rsid w:val="0027617E"/>
    <w:rsid w:val="002765C6"/>
    <w:rsid w:val="00276A4F"/>
    <w:rsid w:val="00280738"/>
    <w:rsid w:val="00280D95"/>
    <w:rsid w:val="00280EE1"/>
    <w:rsid w:val="00281448"/>
    <w:rsid w:val="00281FB2"/>
    <w:rsid w:val="0028226D"/>
    <w:rsid w:val="002827A5"/>
    <w:rsid w:val="002831EF"/>
    <w:rsid w:val="00283F6A"/>
    <w:rsid w:val="00284441"/>
    <w:rsid w:val="002847D5"/>
    <w:rsid w:val="002858F1"/>
    <w:rsid w:val="002859C2"/>
    <w:rsid w:val="002866F2"/>
    <w:rsid w:val="00287DD7"/>
    <w:rsid w:val="0029067D"/>
    <w:rsid w:val="002914F7"/>
    <w:rsid w:val="0029269E"/>
    <w:rsid w:val="00292C50"/>
    <w:rsid w:val="00293280"/>
    <w:rsid w:val="00293860"/>
    <w:rsid w:val="00293A5B"/>
    <w:rsid w:val="002956ED"/>
    <w:rsid w:val="00295717"/>
    <w:rsid w:val="00295904"/>
    <w:rsid w:val="00295FA3"/>
    <w:rsid w:val="00295FE1"/>
    <w:rsid w:val="00296661"/>
    <w:rsid w:val="002967F7"/>
    <w:rsid w:val="00296DAA"/>
    <w:rsid w:val="00296EAF"/>
    <w:rsid w:val="002970F3"/>
    <w:rsid w:val="00297189"/>
    <w:rsid w:val="00297865"/>
    <w:rsid w:val="002A023B"/>
    <w:rsid w:val="002A065D"/>
    <w:rsid w:val="002A216E"/>
    <w:rsid w:val="002A2205"/>
    <w:rsid w:val="002A2920"/>
    <w:rsid w:val="002A3726"/>
    <w:rsid w:val="002A38FE"/>
    <w:rsid w:val="002A4530"/>
    <w:rsid w:val="002A4CEA"/>
    <w:rsid w:val="002A4F8E"/>
    <w:rsid w:val="002A5218"/>
    <w:rsid w:val="002A592A"/>
    <w:rsid w:val="002A6E5B"/>
    <w:rsid w:val="002A7105"/>
    <w:rsid w:val="002B0900"/>
    <w:rsid w:val="002B0991"/>
    <w:rsid w:val="002B0AA5"/>
    <w:rsid w:val="002B0CA8"/>
    <w:rsid w:val="002B196B"/>
    <w:rsid w:val="002B2368"/>
    <w:rsid w:val="002B2D21"/>
    <w:rsid w:val="002B34B7"/>
    <w:rsid w:val="002B3EE6"/>
    <w:rsid w:val="002B41B0"/>
    <w:rsid w:val="002B4281"/>
    <w:rsid w:val="002B4893"/>
    <w:rsid w:val="002B5152"/>
    <w:rsid w:val="002B5FC2"/>
    <w:rsid w:val="002B61E4"/>
    <w:rsid w:val="002B671E"/>
    <w:rsid w:val="002B6BCB"/>
    <w:rsid w:val="002B6C8A"/>
    <w:rsid w:val="002B74AC"/>
    <w:rsid w:val="002B7764"/>
    <w:rsid w:val="002B7797"/>
    <w:rsid w:val="002C08E7"/>
    <w:rsid w:val="002C0ED6"/>
    <w:rsid w:val="002C1323"/>
    <w:rsid w:val="002C1357"/>
    <w:rsid w:val="002C1662"/>
    <w:rsid w:val="002C1E26"/>
    <w:rsid w:val="002C2E68"/>
    <w:rsid w:val="002C34C9"/>
    <w:rsid w:val="002C3C37"/>
    <w:rsid w:val="002C41D8"/>
    <w:rsid w:val="002C4CFE"/>
    <w:rsid w:val="002C4EA5"/>
    <w:rsid w:val="002C4FF8"/>
    <w:rsid w:val="002C5192"/>
    <w:rsid w:val="002C7CC1"/>
    <w:rsid w:val="002D008E"/>
    <w:rsid w:val="002D0722"/>
    <w:rsid w:val="002D21D8"/>
    <w:rsid w:val="002D2A3F"/>
    <w:rsid w:val="002D2A51"/>
    <w:rsid w:val="002D2B95"/>
    <w:rsid w:val="002D3855"/>
    <w:rsid w:val="002D4014"/>
    <w:rsid w:val="002D4BC0"/>
    <w:rsid w:val="002D5C8B"/>
    <w:rsid w:val="002D6CBC"/>
    <w:rsid w:val="002D74EB"/>
    <w:rsid w:val="002D756A"/>
    <w:rsid w:val="002D756B"/>
    <w:rsid w:val="002D7B5B"/>
    <w:rsid w:val="002D7CD3"/>
    <w:rsid w:val="002E04AB"/>
    <w:rsid w:val="002E097C"/>
    <w:rsid w:val="002E0A5A"/>
    <w:rsid w:val="002E15E5"/>
    <w:rsid w:val="002E1BA0"/>
    <w:rsid w:val="002E2056"/>
    <w:rsid w:val="002E2648"/>
    <w:rsid w:val="002E2934"/>
    <w:rsid w:val="002E2C5E"/>
    <w:rsid w:val="002E2EFF"/>
    <w:rsid w:val="002E3305"/>
    <w:rsid w:val="002E3690"/>
    <w:rsid w:val="002E3840"/>
    <w:rsid w:val="002E4289"/>
    <w:rsid w:val="002E784D"/>
    <w:rsid w:val="002F01D2"/>
    <w:rsid w:val="002F1DE2"/>
    <w:rsid w:val="002F2659"/>
    <w:rsid w:val="002F3353"/>
    <w:rsid w:val="002F33C1"/>
    <w:rsid w:val="002F363D"/>
    <w:rsid w:val="002F440A"/>
    <w:rsid w:val="002F4C60"/>
    <w:rsid w:val="002F55B0"/>
    <w:rsid w:val="002F58A8"/>
    <w:rsid w:val="002F5D70"/>
    <w:rsid w:val="002F5F69"/>
    <w:rsid w:val="002F680E"/>
    <w:rsid w:val="002F6EC0"/>
    <w:rsid w:val="002F7656"/>
    <w:rsid w:val="00300DC6"/>
    <w:rsid w:val="00300EF8"/>
    <w:rsid w:val="003016D2"/>
    <w:rsid w:val="00301DD5"/>
    <w:rsid w:val="0030284F"/>
    <w:rsid w:val="003039F0"/>
    <w:rsid w:val="00303B2C"/>
    <w:rsid w:val="00303D0B"/>
    <w:rsid w:val="00303F91"/>
    <w:rsid w:val="00304123"/>
    <w:rsid w:val="003042D6"/>
    <w:rsid w:val="003043DF"/>
    <w:rsid w:val="003049E5"/>
    <w:rsid w:val="0030560D"/>
    <w:rsid w:val="00306913"/>
    <w:rsid w:val="00307882"/>
    <w:rsid w:val="00307DD3"/>
    <w:rsid w:val="0031198A"/>
    <w:rsid w:val="00311E38"/>
    <w:rsid w:val="00311F2F"/>
    <w:rsid w:val="00312202"/>
    <w:rsid w:val="003125CB"/>
    <w:rsid w:val="00312868"/>
    <w:rsid w:val="00313C60"/>
    <w:rsid w:val="003147E8"/>
    <w:rsid w:val="003149DB"/>
    <w:rsid w:val="0031531B"/>
    <w:rsid w:val="00317239"/>
    <w:rsid w:val="0031750A"/>
    <w:rsid w:val="003177B3"/>
    <w:rsid w:val="00320CD8"/>
    <w:rsid w:val="00320FE1"/>
    <w:rsid w:val="003214C8"/>
    <w:rsid w:val="0032160D"/>
    <w:rsid w:val="00321926"/>
    <w:rsid w:val="003219AB"/>
    <w:rsid w:val="00322708"/>
    <w:rsid w:val="00322A09"/>
    <w:rsid w:val="0032378E"/>
    <w:rsid w:val="00323B1D"/>
    <w:rsid w:val="00324016"/>
    <w:rsid w:val="0032410B"/>
    <w:rsid w:val="00325D92"/>
    <w:rsid w:val="00326053"/>
    <w:rsid w:val="0032668E"/>
    <w:rsid w:val="003266C0"/>
    <w:rsid w:val="00327433"/>
    <w:rsid w:val="00327F63"/>
    <w:rsid w:val="003301F0"/>
    <w:rsid w:val="003303D0"/>
    <w:rsid w:val="00330672"/>
    <w:rsid w:val="003312AC"/>
    <w:rsid w:val="00332669"/>
    <w:rsid w:val="00332DE4"/>
    <w:rsid w:val="00332FB1"/>
    <w:rsid w:val="003336AC"/>
    <w:rsid w:val="00333C7C"/>
    <w:rsid w:val="00334647"/>
    <w:rsid w:val="0033504D"/>
    <w:rsid w:val="0033537B"/>
    <w:rsid w:val="00336F5D"/>
    <w:rsid w:val="0033775B"/>
    <w:rsid w:val="00340E82"/>
    <w:rsid w:val="00340EEF"/>
    <w:rsid w:val="00340F06"/>
    <w:rsid w:val="003415B9"/>
    <w:rsid w:val="00341BB8"/>
    <w:rsid w:val="00341ED2"/>
    <w:rsid w:val="003424D8"/>
    <w:rsid w:val="00343D5F"/>
    <w:rsid w:val="0034438D"/>
    <w:rsid w:val="00344B45"/>
    <w:rsid w:val="00345072"/>
    <w:rsid w:val="003455A6"/>
    <w:rsid w:val="003456FB"/>
    <w:rsid w:val="00345BB0"/>
    <w:rsid w:val="00346203"/>
    <w:rsid w:val="00346A22"/>
    <w:rsid w:val="00346A45"/>
    <w:rsid w:val="00347054"/>
    <w:rsid w:val="00347216"/>
    <w:rsid w:val="003500B6"/>
    <w:rsid w:val="0035039D"/>
    <w:rsid w:val="00350760"/>
    <w:rsid w:val="003515CB"/>
    <w:rsid w:val="003516BF"/>
    <w:rsid w:val="00351ACD"/>
    <w:rsid w:val="00351AEE"/>
    <w:rsid w:val="003520CA"/>
    <w:rsid w:val="0035279B"/>
    <w:rsid w:val="0035293E"/>
    <w:rsid w:val="00353312"/>
    <w:rsid w:val="00353F0C"/>
    <w:rsid w:val="00354A75"/>
    <w:rsid w:val="00354E5E"/>
    <w:rsid w:val="00354ECF"/>
    <w:rsid w:val="00355163"/>
    <w:rsid w:val="003551C1"/>
    <w:rsid w:val="0035525B"/>
    <w:rsid w:val="00356010"/>
    <w:rsid w:val="003561EB"/>
    <w:rsid w:val="00356E7B"/>
    <w:rsid w:val="0035766A"/>
    <w:rsid w:val="0035779E"/>
    <w:rsid w:val="00357876"/>
    <w:rsid w:val="00357E43"/>
    <w:rsid w:val="00361506"/>
    <w:rsid w:val="00361941"/>
    <w:rsid w:val="00363E11"/>
    <w:rsid w:val="0036495E"/>
    <w:rsid w:val="0036539C"/>
    <w:rsid w:val="00365B43"/>
    <w:rsid w:val="00365E6B"/>
    <w:rsid w:val="00365F01"/>
    <w:rsid w:val="0036615E"/>
    <w:rsid w:val="00366C24"/>
    <w:rsid w:val="00367696"/>
    <w:rsid w:val="00367845"/>
    <w:rsid w:val="00367E7C"/>
    <w:rsid w:val="00372052"/>
    <w:rsid w:val="00372278"/>
    <w:rsid w:val="00372662"/>
    <w:rsid w:val="00372702"/>
    <w:rsid w:val="003735A6"/>
    <w:rsid w:val="00373ADD"/>
    <w:rsid w:val="00373D26"/>
    <w:rsid w:val="0037436B"/>
    <w:rsid w:val="00374668"/>
    <w:rsid w:val="00375079"/>
    <w:rsid w:val="00375350"/>
    <w:rsid w:val="003762A6"/>
    <w:rsid w:val="00377B4A"/>
    <w:rsid w:val="003811CE"/>
    <w:rsid w:val="003819CF"/>
    <w:rsid w:val="00381D94"/>
    <w:rsid w:val="00381E0A"/>
    <w:rsid w:val="0038248B"/>
    <w:rsid w:val="0038295B"/>
    <w:rsid w:val="00383F52"/>
    <w:rsid w:val="003849BF"/>
    <w:rsid w:val="0038585C"/>
    <w:rsid w:val="00385C10"/>
    <w:rsid w:val="00385D5F"/>
    <w:rsid w:val="003868A6"/>
    <w:rsid w:val="00387D39"/>
    <w:rsid w:val="00387D72"/>
    <w:rsid w:val="00390F78"/>
    <w:rsid w:val="0039161A"/>
    <w:rsid w:val="003918AC"/>
    <w:rsid w:val="00392499"/>
    <w:rsid w:val="00392D4D"/>
    <w:rsid w:val="00393156"/>
    <w:rsid w:val="003934C6"/>
    <w:rsid w:val="00393A1C"/>
    <w:rsid w:val="0039403A"/>
    <w:rsid w:val="0039444F"/>
    <w:rsid w:val="0039480D"/>
    <w:rsid w:val="003949DF"/>
    <w:rsid w:val="00395816"/>
    <w:rsid w:val="00395EA5"/>
    <w:rsid w:val="00396968"/>
    <w:rsid w:val="003975DD"/>
    <w:rsid w:val="00397905"/>
    <w:rsid w:val="00397991"/>
    <w:rsid w:val="00397B54"/>
    <w:rsid w:val="003A0787"/>
    <w:rsid w:val="003A0AEE"/>
    <w:rsid w:val="003A1211"/>
    <w:rsid w:val="003A1262"/>
    <w:rsid w:val="003A15DB"/>
    <w:rsid w:val="003A1A31"/>
    <w:rsid w:val="003A1C45"/>
    <w:rsid w:val="003A2606"/>
    <w:rsid w:val="003A2A36"/>
    <w:rsid w:val="003A2AF4"/>
    <w:rsid w:val="003A2EF1"/>
    <w:rsid w:val="003A42AC"/>
    <w:rsid w:val="003A4469"/>
    <w:rsid w:val="003A4EA5"/>
    <w:rsid w:val="003A4F79"/>
    <w:rsid w:val="003A5783"/>
    <w:rsid w:val="003A5DD6"/>
    <w:rsid w:val="003A664B"/>
    <w:rsid w:val="003A7004"/>
    <w:rsid w:val="003A733C"/>
    <w:rsid w:val="003A7584"/>
    <w:rsid w:val="003A7D65"/>
    <w:rsid w:val="003B06EC"/>
    <w:rsid w:val="003B07FE"/>
    <w:rsid w:val="003B10B0"/>
    <w:rsid w:val="003B139C"/>
    <w:rsid w:val="003B2822"/>
    <w:rsid w:val="003B29F4"/>
    <w:rsid w:val="003B2D4F"/>
    <w:rsid w:val="003B2ED1"/>
    <w:rsid w:val="003B32F1"/>
    <w:rsid w:val="003B35FE"/>
    <w:rsid w:val="003B36DC"/>
    <w:rsid w:val="003B390E"/>
    <w:rsid w:val="003B3BE2"/>
    <w:rsid w:val="003B41FD"/>
    <w:rsid w:val="003B49DB"/>
    <w:rsid w:val="003B4BE7"/>
    <w:rsid w:val="003B4DAD"/>
    <w:rsid w:val="003B57FA"/>
    <w:rsid w:val="003B584E"/>
    <w:rsid w:val="003B59A2"/>
    <w:rsid w:val="003B5DBF"/>
    <w:rsid w:val="003B61D1"/>
    <w:rsid w:val="003B6544"/>
    <w:rsid w:val="003B68F7"/>
    <w:rsid w:val="003B751B"/>
    <w:rsid w:val="003B7740"/>
    <w:rsid w:val="003C0043"/>
    <w:rsid w:val="003C0234"/>
    <w:rsid w:val="003C0366"/>
    <w:rsid w:val="003C0532"/>
    <w:rsid w:val="003C1421"/>
    <w:rsid w:val="003C1463"/>
    <w:rsid w:val="003C16DA"/>
    <w:rsid w:val="003C1CEC"/>
    <w:rsid w:val="003C2104"/>
    <w:rsid w:val="003C2169"/>
    <w:rsid w:val="003C24D2"/>
    <w:rsid w:val="003C2BDA"/>
    <w:rsid w:val="003C2E29"/>
    <w:rsid w:val="003C3640"/>
    <w:rsid w:val="003C419D"/>
    <w:rsid w:val="003C474D"/>
    <w:rsid w:val="003C50FC"/>
    <w:rsid w:val="003C5FB5"/>
    <w:rsid w:val="003C720F"/>
    <w:rsid w:val="003C7225"/>
    <w:rsid w:val="003C73B5"/>
    <w:rsid w:val="003C7B55"/>
    <w:rsid w:val="003C7BE7"/>
    <w:rsid w:val="003D025D"/>
    <w:rsid w:val="003D07EE"/>
    <w:rsid w:val="003D12F1"/>
    <w:rsid w:val="003D171E"/>
    <w:rsid w:val="003D2463"/>
    <w:rsid w:val="003D252B"/>
    <w:rsid w:val="003D2A8D"/>
    <w:rsid w:val="003D3908"/>
    <w:rsid w:val="003D4600"/>
    <w:rsid w:val="003D47B9"/>
    <w:rsid w:val="003D4924"/>
    <w:rsid w:val="003D493C"/>
    <w:rsid w:val="003D51C6"/>
    <w:rsid w:val="003D539C"/>
    <w:rsid w:val="003D5D8B"/>
    <w:rsid w:val="003D6223"/>
    <w:rsid w:val="003D6A7E"/>
    <w:rsid w:val="003D6B0F"/>
    <w:rsid w:val="003D713E"/>
    <w:rsid w:val="003D73F0"/>
    <w:rsid w:val="003D74AE"/>
    <w:rsid w:val="003D77D0"/>
    <w:rsid w:val="003E08F5"/>
    <w:rsid w:val="003E0E29"/>
    <w:rsid w:val="003E0F25"/>
    <w:rsid w:val="003E17BF"/>
    <w:rsid w:val="003E1824"/>
    <w:rsid w:val="003E1940"/>
    <w:rsid w:val="003E2114"/>
    <w:rsid w:val="003E2BAE"/>
    <w:rsid w:val="003E321B"/>
    <w:rsid w:val="003E3986"/>
    <w:rsid w:val="003E4020"/>
    <w:rsid w:val="003E5073"/>
    <w:rsid w:val="003E58CD"/>
    <w:rsid w:val="003E5B8C"/>
    <w:rsid w:val="003E5E95"/>
    <w:rsid w:val="003E5FF8"/>
    <w:rsid w:val="003E61DA"/>
    <w:rsid w:val="003E65B1"/>
    <w:rsid w:val="003E68B3"/>
    <w:rsid w:val="003E6B25"/>
    <w:rsid w:val="003E6BFE"/>
    <w:rsid w:val="003E75AB"/>
    <w:rsid w:val="003E7DE6"/>
    <w:rsid w:val="003F0459"/>
    <w:rsid w:val="003F0C8B"/>
    <w:rsid w:val="003F12AA"/>
    <w:rsid w:val="003F16C1"/>
    <w:rsid w:val="003F1AF6"/>
    <w:rsid w:val="003F1C8F"/>
    <w:rsid w:val="003F3252"/>
    <w:rsid w:val="003F339C"/>
    <w:rsid w:val="003F41DD"/>
    <w:rsid w:val="003F43EE"/>
    <w:rsid w:val="003F47C8"/>
    <w:rsid w:val="003F47E1"/>
    <w:rsid w:val="003F5429"/>
    <w:rsid w:val="003F5ACD"/>
    <w:rsid w:val="003F66D1"/>
    <w:rsid w:val="003F67C7"/>
    <w:rsid w:val="003F6821"/>
    <w:rsid w:val="003F6D74"/>
    <w:rsid w:val="003F7343"/>
    <w:rsid w:val="003F738C"/>
    <w:rsid w:val="003F7807"/>
    <w:rsid w:val="004010B6"/>
    <w:rsid w:val="004014E7"/>
    <w:rsid w:val="00401AD7"/>
    <w:rsid w:val="0040226E"/>
    <w:rsid w:val="00402286"/>
    <w:rsid w:val="00402FE0"/>
    <w:rsid w:val="00403CA0"/>
    <w:rsid w:val="00403DF0"/>
    <w:rsid w:val="00404F3E"/>
    <w:rsid w:val="004065F4"/>
    <w:rsid w:val="00406D6E"/>
    <w:rsid w:val="00407394"/>
    <w:rsid w:val="00407977"/>
    <w:rsid w:val="00407AA8"/>
    <w:rsid w:val="00410366"/>
    <w:rsid w:val="004106B7"/>
    <w:rsid w:val="00410AAF"/>
    <w:rsid w:val="00410B94"/>
    <w:rsid w:val="00410FEA"/>
    <w:rsid w:val="00411B9B"/>
    <w:rsid w:val="004122BC"/>
    <w:rsid w:val="004125D1"/>
    <w:rsid w:val="00412965"/>
    <w:rsid w:val="00413201"/>
    <w:rsid w:val="00414453"/>
    <w:rsid w:val="004152AD"/>
    <w:rsid w:val="00415847"/>
    <w:rsid w:val="00416102"/>
    <w:rsid w:val="00416132"/>
    <w:rsid w:val="00416B5B"/>
    <w:rsid w:val="0041722D"/>
    <w:rsid w:val="00417EEF"/>
    <w:rsid w:val="00420008"/>
    <w:rsid w:val="00420459"/>
    <w:rsid w:val="00420E73"/>
    <w:rsid w:val="00421059"/>
    <w:rsid w:val="0042115F"/>
    <w:rsid w:val="00421392"/>
    <w:rsid w:val="00421438"/>
    <w:rsid w:val="00421E9A"/>
    <w:rsid w:val="00422237"/>
    <w:rsid w:val="0042335F"/>
    <w:rsid w:val="004238DC"/>
    <w:rsid w:val="00423B85"/>
    <w:rsid w:val="00423F8B"/>
    <w:rsid w:val="00424396"/>
    <w:rsid w:val="00424616"/>
    <w:rsid w:val="00424641"/>
    <w:rsid w:val="0042465F"/>
    <w:rsid w:val="00424959"/>
    <w:rsid w:val="00424A30"/>
    <w:rsid w:val="00424E16"/>
    <w:rsid w:val="00425D2D"/>
    <w:rsid w:val="00426F86"/>
    <w:rsid w:val="00427FDB"/>
    <w:rsid w:val="00431143"/>
    <w:rsid w:val="0043117A"/>
    <w:rsid w:val="00431297"/>
    <w:rsid w:val="00431AF5"/>
    <w:rsid w:val="00431FA8"/>
    <w:rsid w:val="00433684"/>
    <w:rsid w:val="0043375C"/>
    <w:rsid w:val="004337F9"/>
    <w:rsid w:val="00433959"/>
    <w:rsid w:val="00434434"/>
    <w:rsid w:val="004346E4"/>
    <w:rsid w:val="00435E62"/>
    <w:rsid w:val="00436146"/>
    <w:rsid w:val="00436D42"/>
    <w:rsid w:val="0043742E"/>
    <w:rsid w:val="004377BC"/>
    <w:rsid w:val="00437A8A"/>
    <w:rsid w:val="0044022D"/>
    <w:rsid w:val="0044169E"/>
    <w:rsid w:val="00442846"/>
    <w:rsid w:val="00442A96"/>
    <w:rsid w:val="0044300E"/>
    <w:rsid w:val="00443243"/>
    <w:rsid w:val="004435E1"/>
    <w:rsid w:val="00443819"/>
    <w:rsid w:val="00443EF9"/>
    <w:rsid w:val="0044423D"/>
    <w:rsid w:val="0044497C"/>
    <w:rsid w:val="00444EC6"/>
    <w:rsid w:val="00445A4D"/>
    <w:rsid w:val="00445FCE"/>
    <w:rsid w:val="00446043"/>
    <w:rsid w:val="0044659B"/>
    <w:rsid w:val="00446B16"/>
    <w:rsid w:val="00446BE2"/>
    <w:rsid w:val="00447481"/>
    <w:rsid w:val="0045002C"/>
    <w:rsid w:val="004503CB"/>
    <w:rsid w:val="00451123"/>
    <w:rsid w:val="004514BD"/>
    <w:rsid w:val="00451647"/>
    <w:rsid w:val="004516E7"/>
    <w:rsid w:val="00451E19"/>
    <w:rsid w:val="004532EA"/>
    <w:rsid w:val="00454F97"/>
    <w:rsid w:val="00455618"/>
    <w:rsid w:val="0045678B"/>
    <w:rsid w:val="00456A42"/>
    <w:rsid w:val="00456CD5"/>
    <w:rsid w:val="00456FA5"/>
    <w:rsid w:val="00457B21"/>
    <w:rsid w:val="00457B60"/>
    <w:rsid w:val="004602A3"/>
    <w:rsid w:val="00461157"/>
    <w:rsid w:val="00461EF8"/>
    <w:rsid w:val="00462D83"/>
    <w:rsid w:val="00462EBC"/>
    <w:rsid w:val="00463024"/>
    <w:rsid w:val="004630E1"/>
    <w:rsid w:val="0046388F"/>
    <w:rsid w:val="00464B44"/>
    <w:rsid w:val="0046575F"/>
    <w:rsid w:val="00465CD1"/>
    <w:rsid w:val="00465ECD"/>
    <w:rsid w:val="004667E3"/>
    <w:rsid w:val="00466E26"/>
    <w:rsid w:val="00467AE4"/>
    <w:rsid w:val="00467B98"/>
    <w:rsid w:val="00470BB3"/>
    <w:rsid w:val="00470BC0"/>
    <w:rsid w:val="00470F3D"/>
    <w:rsid w:val="0047114F"/>
    <w:rsid w:val="00471169"/>
    <w:rsid w:val="004718B9"/>
    <w:rsid w:val="00472934"/>
    <w:rsid w:val="00472FAC"/>
    <w:rsid w:val="004730D1"/>
    <w:rsid w:val="0047316A"/>
    <w:rsid w:val="00473AD5"/>
    <w:rsid w:val="00473E95"/>
    <w:rsid w:val="0047410F"/>
    <w:rsid w:val="00474EF9"/>
    <w:rsid w:val="00475121"/>
    <w:rsid w:val="004751D1"/>
    <w:rsid w:val="004759D2"/>
    <w:rsid w:val="004760AD"/>
    <w:rsid w:val="00476190"/>
    <w:rsid w:val="004767F5"/>
    <w:rsid w:val="00477624"/>
    <w:rsid w:val="00477B99"/>
    <w:rsid w:val="00480296"/>
    <w:rsid w:val="0048043E"/>
    <w:rsid w:val="004804D3"/>
    <w:rsid w:val="004808B0"/>
    <w:rsid w:val="004812A7"/>
    <w:rsid w:val="00481749"/>
    <w:rsid w:val="00481C78"/>
    <w:rsid w:val="00482592"/>
    <w:rsid w:val="00482851"/>
    <w:rsid w:val="00482BBE"/>
    <w:rsid w:val="00483019"/>
    <w:rsid w:val="00483EE0"/>
    <w:rsid w:val="00483FC6"/>
    <w:rsid w:val="004841AA"/>
    <w:rsid w:val="004844F2"/>
    <w:rsid w:val="0048488B"/>
    <w:rsid w:val="004852A7"/>
    <w:rsid w:val="00485B3A"/>
    <w:rsid w:val="00485B62"/>
    <w:rsid w:val="004864CF"/>
    <w:rsid w:val="004864E9"/>
    <w:rsid w:val="004867B0"/>
    <w:rsid w:val="0048683F"/>
    <w:rsid w:val="00486A67"/>
    <w:rsid w:val="00486B31"/>
    <w:rsid w:val="00487509"/>
    <w:rsid w:val="0048750B"/>
    <w:rsid w:val="00487AB5"/>
    <w:rsid w:val="00490355"/>
    <w:rsid w:val="00490DBB"/>
    <w:rsid w:val="004910AE"/>
    <w:rsid w:val="00491D22"/>
    <w:rsid w:val="00492825"/>
    <w:rsid w:val="00492F71"/>
    <w:rsid w:val="00493114"/>
    <w:rsid w:val="004939BF"/>
    <w:rsid w:val="004945DE"/>
    <w:rsid w:val="0049488E"/>
    <w:rsid w:val="00494BF9"/>
    <w:rsid w:val="00494D0A"/>
    <w:rsid w:val="00494F91"/>
    <w:rsid w:val="00495131"/>
    <w:rsid w:val="00495B8C"/>
    <w:rsid w:val="00495B9D"/>
    <w:rsid w:val="0049638A"/>
    <w:rsid w:val="00496A4C"/>
    <w:rsid w:val="004976F8"/>
    <w:rsid w:val="00497A85"/>
    <w:rsid w:val="004A0692"/>
    <w:rsid w:val="004A0AC7"/>
    <w:rsid w:val="004A12EA"/>
    <w:rsid w:val="004A23B9"/>
    <w:rsid w:val="004A2403"/>
    <w:rsid w:val="004A2E0A"/>
    <w:rsid w:val="004A2F1F"/>
    <w:rsid w:val="004A3A32"/>
    <w:rsid w:val="004A3DA4"/>
    <w:rsid w:val="004A413B"/>
    <w:rsid w:val="004A4246"/>
    <w:rsid w:val="004A4CC2"/>
    <w:rsid w:val="004A572E"/>
    <w:rsid w:val="004A58C9"/>
    <w:rsid w:val="004A5DCA"/>
    <w:rsid w:val="004A6358"/>
    <w:rsid w:val="004A63AA"/>
    <w:rsid w:val="004A64B9"/>
    <w:rsid w:val="004A6537"/>
    <w:rsid w:val="004A6D10"/>
    <w:rsid w:val="004A7786"/>
    <w:rsid w:val="004B0073"/>
    <w:rsid w:val="004B09A0"/>
    <w:rsid w:val="004B0A61"/>
    <w:rsid w:val="004B0EE3"/>
    <w:rsid w:val="004B1510"/>
    <w:rsid w:val="004B1A68"/>
    <w:rsid w:val="004B20DF"/>
    <w:rsid w:val="004B2AA6"/>
    <w:rsid w:val="004B2E65"/>
    <w:rsid w:val="004B303E"/>
    <w:rsid w:val="004B30F4"/>
    <w:rsid w:val="004B322C"/>
    <w:rsid w:val="004B405A"/>
    <w:rsid w:val="004B41C0"/>
    <w:rsid w:val="004B4B6A"/>
    <w:rsid w:val="004B4B98"/>
    <w:rsid w:val="004B4BE4"/>
    <w:rsid w:val="004B598E"/>
    <w:rsid w:val="004B5FA7"/>
    <w:rsid w:val="004B6357"/>
    <w:rsid w:val="004B63F3"/>
    <w:rsid w:val="004B63FF"/>
    <w:rsid w:val="004B65A9"/>
    <w:rsid w:val="004B6BBB"/>
    <w:rsid w:val="004B788B"/>
    <w:rsid w:val="004C1238"/>
    <w:rsid w:val="004C1C8B"/>
    <w:rsid w:val="004C2155"/>
    <w:rsid w:val="004C2A8E"/>
    <w:rsid w:val="004C2DD0"/>
    <w:rsid w:val="004C30CD"/>
    <w:rsid w:val="004C31F5"/>
    <w:rsid w:val="004C364D"/>
    <w:rsid w:val="004C3A56"/>
    <w:rsid w:val="004C3B40"/>
    <w:rsid w:val="004C4FD6"/>
    <w:rsid w:val="004C544A"/>
    <w:rsid w:val="004C629E"/>
    <w:rsid w:val="004C6976"/>
    <w:rsid w:val="004C7904"/>
    <w:rsid w:val="004D02EE"/>
    <w:rsid w:val="004D0A85"/>
    <w:rsid w:val="004D170D"/>
    <w:rsid w:val="004D25D2"/>
    <w:rsid w:val="004D26B2"/>
    <w:rsid w:val="004D277F"/>
    <w:rsid w:val="004D3386"/>
    <w:rsid w:val="004D3974"/>
    <w:rsid w:val="004D3B0B"/>
    <w:rsid w:val="004D45F2"/>
    <w:rsid w:val="004D45F9"/>
    <w:rsid w:val="004D4C6C"/>
    <w:rsid w:val="004D5657"/>
    <w:rsid w:val="004D5B04"/>
    <w:rsid w:val="004D5B4D"/>
    <w:rsid w:val="004D5B9D"/>
    <w:rsid w:val="004D5FB8"/>
    <w:rsid w:val="004D6505"/>
    <w:rsid w:val="004D66A3"/>
    <w:rsid w:val="004D6FFD"/>
    <w:rsid w:val="004D7024"/>
    <w:rsid w:val="004D757D"/>
    <w:rsid w:val="004D77C5"/>
    <w:rsid w:val="004D7BF8"/>
    <w:rsid w:val="004E02DE"/>
    <w:rsid w:val="004E034F"/>
    <w:rsid w:val="004E1986"/>
    <w:rsid w:val="004E1E1D"/>
    <w:rsid w:val="004E1E70"/>
    <w:rsid w:val="004E2118"/>
    <w:rsid w:val="004E2379"/>
    <w:rsid w:val="004E2571"/>
    <w:rsid w:val="004E2753"/>
    <w:rsid w:val="004E2782"/>
    <w:rsid w:val="004E29F0"/>
    <w:rsid w:val="004E2E6E"/>
    <w:rsid w:val="004E3521"/>
    <w:rsid w:val="004E3646"/>
    <w:rsid w:val="004E4AE4"/>
    <w:rsid w:val="004E513D"/>
    <w:rsid w:val="004E524E"/>
    <w:rsid w:val="004E58E9"/>
    <w:rsid w:val="004E6BF5"/>
    <w:rsid w:val="004E7091"/>
    <w:rsid w:val="004E7693"/>
    <w:rsid w:val="004E7719"/>
    <w:rsid w:val="004E798C"/>
    <w:rsid w:val="004F0111"/>
    <w:rsid w:val="004F0DD1"/>
    <w:rsid w:val="004F1D95"/>
    <w:rsid w:val="004F2538"/>
    <w:rsid w:val="004F2AEE"/>
    <w:rsid w:val="004F33B3"/>
    <w:rsid w:val="004F3F26"/>
    <w:rsid w:val="004F4889"/>
    <w:rsid w:val="004F4CBA"/>
    <w:rsid w:val="004F55AE"/>
    <w:rsid w:val="004F58F5"/>
    <w:rsid w:val="004F5A12"/>
    <w:rsid w:val="004F658D"/>
    <w:rsid w:val="004F6B42"/>
    <w:rsid w:val="004F7E99"/>
    <w:rsid w:val="004F7FD6"/>
    <w:rsid w:val="0050082D"/>
    <w:rsid w:val="00500C38"/>
    <w:rsid w:val="00500D50"/>
    <w:rsid w:val="00500DF2"/>
    <w:rsid w:val="00500EAD"/>
    <w:rsid w:val="005010D2"/>
    <w:rsid w:val="00501C2C"/>
    <w:rsid w:val="00502295"/>
    <w:rsid w:val="00502A9C"/>
    <w:rsid w:val="00503676"/>
    <w:rsid w:val="005041DE"/>
    <w:rsid w:val="0050490D"/>
    <w:rsid w:val="00504C72"/>
    <w:rsid w:val="00504E2B"/>
    <w:rsid w:val="0050596E"/>
    <w:rsid w:val="00505981"/>
    <w:rsid w:val="00505B9E"/>
    <w:rsid w:val="005072FA"/>
    <w:rsid w:val="00510058"/>
    <w:rsid w:val="00510AD8"/>
    <w:rsid w:val="00510C9D"/>
    <w:rsid w:val="00510EDC"/>
    <w:rsid w:val="00511D4B"/>
    <w:rsid w:val="0051280F"/>
    <w:rsid w:val="0051283C"/>
    <w:rsid w:val="00512A61"/>
    <w:rsid w:val="005141FF"/>
    <w:rsid w:val="00514204"/>
    <w:rsid w:val="005147DA"/>
    <w:rsid w:val="00514AD4"/>
    <w:rsid w:val="00514EC4"/>
    <w:rsid w:val="00514ECE"/>
    <w:rsid w:val="005157E8"/>
    <w:rsid w:val="00515CEA"/>
    <w:rsid w:val="0051727D"/>
    <w:rsid w:val="00517504"/>
    <w:rsid w:val="00517C1C"/>
    <w:rsid w:val="005205AE"/>
    <w:rsid w:val="00520A10"/>
    <w:rsid w:val="00521258"/>
    <w:rsid w:val="0052138B"/>
    <w:rsid w:val="0052159C"/>
    <w:rsid w:val="005227EB"/>
    <w:rsid w:val="0052297B"/>
    <w:rsid w:val="005229E6"/>
    <w:rsid w:val="00523866"/>
    <w:rsid w:val="00523BA2"/>
    <w:rsid w:val="005240DA"/>
    <w:rsid w:val="00524A43"/>
    <w:rsid w:val="005262B1"/>
    <w:rsid w:val="00526646"/>
    <w:rsid w:val="005268C1"/>
    <w:rsid w:val="00527564"/>
    <w:rsid w:val="0052772F"/>
    <w:rsid w:val="00527745"/>
    <w:rsid w:val="0052775B"/>
    <w:rsid w:val="00527F29"/>
    <w:rsid w:val="00527F77"/>
    <w:rsid w:val="00531520"/>
    <w:rsid w:val="00531579"/>
    <w:rsid w:val="00531CD4"/>
    <w:rsid w:val="00532480"/>
    <w:rsid w:val="00532FA6"/>
    <w:rsid w:val="00533263"/>
    <w:rsid w:val="00533E00"/>
    <w:rsid w:val="00533E05"/>
    <w:rsid w:val="005349AC"/>
    <w:rsid w:val="0053518A"/>
    <w:rsid w:val="005356BB"/>
    <w:rsid w:val="00535A46"/>
    <w:rsid w:val="00535AAD"/>
    <w:rsid w:val="00535D2B"/>
    <w:rsid w:val="00536638"/>
    <w:rsid w:val="005373FA"/>
    <w:rsid w:val="005378A5"/>
    <w:rsid w:val="00537A14"/>
    <w:rsid w:val="00540529"/>
    <w:rsid w:val="00541155"/>
    <w:rsid w:val="00542BF1"/>
    <w:rsid w:val="0054489B"/>
    <w:rsid w:val="00544977"/>
    <w:rsid w:val="005449D6"/>
    <w:rsid w:val="00544FAB"/>
    <w:rsid w:val="0054505A"/>
    <w:rsid w:val="005455BD"/>
    <w:rsid w:val="00545B8D"/>
    <w:rsid w:val="00545F93"/>
    <w:rsid w:val="00546841"/>
    <w:rsid w:val="00546BF1"/>
    <w:rsid w:val="00546F12"/>
    <w:rsid w:val="00547883"/>
    <w:rsid w:val="00547D6B"/>
    <w:rsid w:val="00547EB9"/>
    <w:rsid w:val="00550442"/>
    <w:rsid w:val="0055051D"/>
    <w:rsid w:val="0055071F"/>
    <w:rsid w:val="00550945"/>
    <w:rsid w:val="00550C7D"/>
    <w:rsid w:val="0055171D"/>
    <w:rsid w:val="00551EB5"/>
    <w:rsid w:val="00551FF7"/>
    <w:rsid w:val="00552187"/>
    <w:rsid w:val="00553127"/>
    <w:rsid w:val="0055361D"/>
    <w:rsid w:val="00553EF3"/>
    <w:rsid w:val="0055471F"/>
    <w:rsid w:val="0055631F"/>
    <w:rsid w:val="00557CE6"/>
    <w:rsid w:val="00560357"/>
    <w:rsid w:val="00560F5B"/>
    <w:rsid w:val="0056129E"/>
    <w:rsid w:val="0056172A"/>
    <w:rsid w:val="00561C02"/>
    <w:rsid w:val="0056210F"/>
    <w:rsid w:val="00562243"/>
    <w:rsid w:val="00562A18"/>
    <w:rsid w:val="005640BC"/>
    <w:rsid w:val="00564754"/>
    <w:rsid w:val="00565638"/>
    <w:rsid w:val="005659D5"/>
    <w:rsid w:val="00565D54"/>
    <w:rsid w:val="00566826"/>
    <w:rsid w:val="00567577"/>
    <w:rsid w:val="00567B08"/>
    <w:rsid w:val="00567BFD"/>
    <w:rsid w:val="005701CB"/>
    <w:rsid w:val="0057088D"/>
    <w:rsid w:val="005708BB"/>
    <w:rsid w:val="00570A85"/>
    <w:rsid w:val="00570AB6"/>
    <w:rsid w:val="00570B16"/>
    <w:rsid w:val="005713B5"/>
    <w:rsid w:val="005718B5"/>
    <w:rsid w:val="0057193B"/>
    <w:rsid w:val="00572C93"/>
    <w:rsid w:val="00573954"/>
    <w:rsid w:val="0057453B"/>
    <w:rsid w:val="00574AAA"/>
    <w:rsid w:val="00574F5A"/>
    <w:rsid w:val="0057513C"/>
    <w:rsid w:val="005751DA"/>
    <w:rsid w:val="005756AF"/>
    <w:rsid w:val="0057572B"/>
    <w:rsid w:val="00575A21"/>
    <w:rsid w:val="00575B19"/>
    <w:rsid w:val="00575D7A"/>
    <w:rsid w:val="00575FC2"/>
    <w:rsid w:val="0057650F"/>
    <w:rsid w:val="00576D3A"/>
    <w:rsid w:val="00577220"/>
    <w:rsid w:val="00577460"/>
    <w:rsid w:val="00577B88"/>
    <w:rsid w:val="005802B0"/>
    <w:rsid w:val="005802D5"/>
    <w:rsid w:val="0058031D"/>
    <w:rsid w:val="005804B9"/>
    <w:rsid w:val="00580549"/>
    <w:rsid w:val="00580A24"/>
    <w:rsid w:val="00581FBF"/>
    <w:rsid w:val="005821A3"/>
    <w:rsid w:val="005821FD"/>
    <w:rsid w:val="0058220C"/>
    <w:rsid w:val="00582718"/>
    <w:rsid w:val="00582742"/>
    <w:rsid w:val="00583165"/>
    <w:rsid w:val="00584A4E"/>
    <w:rsid w:val="0058513F"/>
    <w:rsid w:val="00585857"/>
    <w:rsid w:val="005862EC"/>
    <w:rsid w:val="005876D7"/>
    <w:rsid w:val="005879D6"/>
    <w:rsid w:val="005900C3"/>
    <w:rsid w:val="00590284"/>
    <w:rsid w:val="00590548"/>
    <w:rsid w:val="00590643"/>
    <w:rsid w:val="00590DE0"/>
    <w:rsid w:val="0059107B"/>
    <w:rsid w:val="005915CC"/>
    <w:rsid w:val="005915FC"/>
    <w:rsid w:val="00591852"/>
    <w:rsid w:val="00591888"/>
    <w:rsid w:val="0059208F"/>
    <w:rsid w:val="00592313"/>
    <w:rsid w:val="005928E1"/>
    <w:rsid w:val="0059295D"/>
    <w:rsid w:val="0059311E"/>
    <w:rsid w:val="00594180"/>
    <w:rsid w:val="005945BD"/>
    <w:rsid w:val="005957B7"/>
    <w:rsid w:val="0059664C"/>
    <w:rsid w:val="00597411"/>
    <w:rsid w:val="00597A6F"/>
    <w:rsid w:val="005A0024"/>
    <w:rsid w:val="005A04B3"/>
    <w:rsid w:val="005A08B5"/>
    <w:rsid w:val="005A1400"/>
    <w:rsid w:val="005A1810"/>
    <w:rsid w:val="005A1A70"/>
    <w:rsid w:val="005A1EB6"/>
    <w:rsid w:val="005A2010"/>
    <w:rsid w:val="005A208C"/>
    <w:rsid w:val="005A251F"/>
    <w:rsid w:val="005A3E33"/>
    <w:rsid w:val="005A3E3A"/>
    <w:rsid w:val="005A40D1"/>
    <w:rsid w:val="005A446E"/>
    <w:rsid w:val="005A48C4"/>
    <w:rsid w:val="005A4CA6"/>
    <w:rsid w:val="005A50B0"/>
    <w:rsid w:val="005A50E9"/>
    <w:rsid w:val="005A528A"/>
    <w:rsid w:val="005A531D"/>
    <w:rsid w:val="005A5403"/>
    <w:rsid w:val="005A5479"/>
    <w:rsid w:val="005A5653"/>
    <w:rsid w:val="005A59D9"/>
    <w:rsid w:val="005A611F"/>
    <w:rsid w:val="005A65F3"/>
    <w:rsid w:val="005A69AB"/>
    <w:rsid w:val="005A708D"/>
    <w:rsid w:val="005A7464"/>
    <w:rsid w:val="005A77EF"/>
    <w:rsid w:val="005A78D3"/>
    <w:rsid w:val="005A7BC0"/>
    <w:rsid w:val="005A7CC8"/>
    <w:rsid w:val="005A7EFF"/>
    <w:rsid w:val="005A7FD5"/>
    <w:rsid w:val="005B0625"/>
    <w:rsid w:val="005B0A7A"/>
    <w:rsid w:val="005B1736"/>
    <w:rsid w:val="005B1CFC"/>
    <w:rsid w:val="005B2ACB"/>
    <w:rsid w:val="005B2E18"/>
    <w:rsid w:val="005B39BC"/>
    <w:rsid w:val="005B44E0"/>
    <w:rsid w:val="005B4F7D"/>
    <w:rsid w:val="005B6061"/>
    <w:rsid w:val="005B6FA6"/>
    <w:rsid w:val="005B7ECB"/>
    <w:rsid w:val="005C0493"/>
    <w:rsid w:val="005C0689"/>
    <w:rsid w:val="005C1354"/>
    <w:rsid w:val="005C1854"/>
    <w:rsid w:val="005C248C"/>
    <w:rsid w:val="005C2703"/>
    <w:rsid w:val="005C2FFE"/>
    <w:rsid w:val="005C34F8"/>
    <w:rsid w:val="005C3665"/>
    <w:rsid w:val="005C37F0"/>
    <w:rsid w:val="005C3B14"/>
    <w:rsid w:val="005C3F3C"/>
    <w:rsid w:val="005C4093"/>
    <w:rsid w:val="005C409F"/>
    <w:rsid w:val="005C48BF"/>
    <w:rsid w:val="005C52C3"/>
    <w:rsid w:val="005C550B"/>
    <w:rsid w:val="005C6210"/>
    <w:rsid w:val="005C62BB"/>
    <w:rsid w:val="005C72F5"/>
    <w:rsid w:val="005C7B7D"/>
    <w:rsid w:val="005D0624"/>
    <w:rsid w:val="005D0988"/>
    <w:rsid w:val="005D13BC"/>
    <w:rsid w:val="005D157C"/>
    <w:rsid w:val="005D2481"/>
    <w:rsid w:val="005D348F"/>
    <w:rsid w:val="005D4882"/>
    <w:rsid w:val="005D5737"/>
    <w:rsid w:val="005D607E"/>
    <w:rsid w:val="005D60B4"/>
    <w:rsid w:val="005D66E2"/>
    <w:rsid w:val="005D692A"/>
    <w:rsid w:val="005D6DA8"/>
    <w:rsid w:val="005D7BA4"/>
    <w:rsid w:val="005E0100"/>
    <w:rsid w:val="005E0232"/>
    <w:rsid w:val="005E0335"/>
    <w:rsid w:val="005E111E"/>
    <w:rsid w:val="005E112D"/>
    <w:rsid w:val="005E1152"/>
    <w:rsid w:val="005E1506"/>
    <w:rsid w:val="005E21E8"/>
    <w:rsid w:val="005E3327"/>
    <w:rsid w:val="005E34D7"/>
    <w:rsid w:val="005E3A54"/>
    <w:rsid w:val="005E3BD1"/>
    <w:rsid w:val="005E3D1A"/>
    <w:rsid w:val="005E423F"/>
    <w:rsid w:val="005E431B"/>
    <w:rsid w:val="005E50CB"/>
    <w:rsid w:val="005E5401"/>
    <w:rsid w:val="005E579F"/>
    <w:rsid w:val="005E5869"/>
    <w:rsid w:val="005E6071"/>
    <w:rsid w:val="005E65FC"/>
    <w:rsid w:val="005E696B"/>
    <w:rsid w:val="005E7417"/>
    <w:rsid w:val="005E77D7"/>
    <w:rsid w:val="005F00FF"/>
    <w:rsid w:val="005F146A"/>
    <w:rsid w:val="005F14A9"/>
    <w:rsid w:val="005F1866"/>
    <w:rsid w:val="005F1D2C"/>
    <w:rsid w:val="005F276B"/>
    <w:rsid w:val="005F2E13"/>
    <w:rsid w:val="005F39DE"/>
    <w:rsid w:val="005F3CE9"/>
    <w:rsid w:val="005F4F16"/>
    <w:rsid w:val="005F544F"/>
    <w:rsid w:val="005F5A26"/>
    <w:rsid w:val="005F6A92"/>
    <w:rsid w:val="005F6C62"/>
    <w:rsid w:val="005F797F"/>
    <w:rsid w:val="005F7CBB"/>
    <w:rsid w:val="006006CF"/>
    <w:rsid w:val="00601251"/>
    <w:rsid w:val="00601E0F"/>
    <w:rsid w:val="0060205F"/>
    <w:rsid w:val="0060269E"/>
    <w:rsid w:val="00602C71"/>
    <w:rsid w:val="0060451A"/>
    <w:rsid w:val="00604D5A"/>
    <w:rsid w:val="006053F7"/>
    <w:rsid w:val="00606DC1"/>
    <w:rsid w:val="00607557"/>
    <w:rsid w:val="0060770F"/>
    <w:rsid w:val="00607DE5"/>
    <w:rsid w:val="0061059B"/>
    <w:rsid w:val="006107F6"/>
    <w:rsid w:val="006108A9"/>
    <w:rsid w:val="00610A7C"/>
    <w:rsid w:val="006113B1"/>
    <w:rsid w:val="00611CBA"/>
    <w:rsid w:val="00611F3B"/>
    <w:rsid w:val="006126F3"/>
    <w:rsid w:val="00613B75"/>
    <w:rsid w:val="00614883"/>
    <w:rsid w:val="00614D91"/>
    <w:rsid w:val="006154A2"/>
    <w:rsid w:val="00617395"/>
    <w:rsid w:val="006178F0"/>
    <w:rsid w:val="006178FD"/>
    <w:rsid w:val="00617B4B"/>
    <w:rsid w:val="00617CD9"/>
    <w:rsid w:val="00617FFC"/>
    <w:rsid w:val="006202BB"/>
    <w:rsid w:val="00620604"/>
    <w:rsid w:val="006206A1"/>
    <w:rsid w:val="00620803"/>
    <w:rsid w:val="00621222"/>
    <w:rsid w:val="006223E1"/>
    <w:rsid w:val="00622A14"/>
    <w:rsid w:val="00622A2A"/>
    <w:rsid w:val="00624105"/>
    <w:rsid w:val="00624BF3"/>
    <w:rsid w:val="00624FF4"/>
    <w:rsid w:val="00625333"/>
    <w:rsid w:val="006259EA"/>
    <w:rsid w:val="00625C33"/>
    <w:rsid w:val="00625D5C"/>
    <w:rsid w:val="00625EA0"/>
    <w:rsid w:val="00626999"/>
    <w:rsid w:val="00626E46"/>
    <w:rsid w:val="00627250"/>
    <w:rsid w:val="0062728A"/>
    <w:rsid w:val="006274A5"/>
    <w:rsid w:val="0062771C"/>
    <w:rsid w:val="006279D8"/>
    <w:rsid w:val="0063074C"/>
    <w:rsid w:val="00630EE1"/>
    <w:rsid w:val="00631016"/>
    <w:rsid w:val="00631250"/>
    <w:rsid w:val="00631A3B"/>
    <w:rsid w:val="006326DE"/>
    <w:rsid w:val="00632AA1"/>
    <w:rsid w:val="00632FED"/>
    <w:rsid w:val="006332B4"/>
    <w:rsid w:val="006332B7"/>
    <w:rsid w:val="0063335D"/>
    <w:rsid w:val="00633513"/>
    <w:rsid w:val="00635490"/>
    <w:rsid w:val="006354B2"/>
    <w:rsid w:val="006357CD"/>
    <w:rsid w:val="00635FF6"/>
    <w:rsid w:val="00636203"/>
    <w:rsid w:val="00637963"/>
    <w:rsid w:val="00637FB9"/>
    <w:rsid w:val="00640174"/>
    <w:rsid w:val="00640318"/>
    <w:rsid w:val="0064058D"/>
    <w:rsid w:val="0064118E"/>
    <w:rsid w:val="00641985"/>
    <w:rsid w:val="00643FC9"/>
    <w:rsid w:val="0064434D"/>
    <w:rsid w:val="00644E64"/>
    <w:rsid w:val="006451D8"/>
    <w:rsid w:val="0064524D"/>
    <w:rsid w:val="00645562"/>
    <w:rsid w:val="00645CB8"/>
    <w:rsid w:val="0064620E"/>
    <w:rsid w:val="00646925"/>
    <w:rsid w:val="00646A77"/>
    <w:rsid w:val="006504FB"/>
    <w:rsid w:val="0065052F"/>
    <w:rsid w:val="00650687"/>
    <w:rsid w:val="00650E3F"/>
    <w:rsid w:val="00651547"/>
    <w:rsid w:val="006522F5"/>
    <w:rsid w:val="006524C4"/>
    <w:rsid w:val="00654410"/>
    <w:rsid w:val="00654B66"/>
    <w:rsid w:val="00655127"/>
    <w:rsid w:val="00655D94"/>
    <w:rsid w:val="006561BA"/>
    <w:rsid w:val="006565D0"/>
    <w:rsid w:val="006569BC"/>
    <w:rsid w:val="00656D24"/>
    <w:rsid w:val="00657187"/>
    <w:rsid w:val="0065725C"/>
    <w:rsid w:val="0065760F"/>
    <w:rsid w:val="006578E1"/>
    <w:rsid w:val="00660DB4"/>
    <w:rsid w:val="006611A0"/>
    <w:rsid w:val="0066137D"/>
    <w:rsid w:val="006622B7"/>
    <w:rsid w:val="00662650"/>
    <w:rsid w:val="00663A1F"/>
    <w:rsid w:val="00664D92"/>
    <w:rsid w:val="0066581B"/>
    <w:rsid w:val="006663AD"/>
    <w:rsid w:val="00666659"/>
    <w:rsid w:val="006674F7"/>
    <w:rsid w:val="006706C3"/>
    <w:rsid w:val="0067083E"/>
    <w:rsid w:val="00672656"/>
    <w:rsid w:val="00672672"/>
    <w:rsid w:val="006728AB"/>
    <w:rsid w:val="00672E31"/>
    <w:rsid w:val="00673605"/>
    <w:rsid w:val="0067371C"/>
    <w:rsid w:val="00673DF9"/>
    <w:rsid w:val="006745CB"/>
    <w:rsid w:val="006745FC"/>
    <w:rsid w:val="006746E4"/>
    <w:rsid w:val="006749C6"/>
    <w:rsid w:val="0067529D"/>
    <w:rsid w:val="00675462"/>
    <w:rsid w:val="00675540"/>
    <w:rsid w:val="00675E62"/>
    <w:rsid w:val="00675FBA"/>
    <w:rsid w:val="00676A66"/>
    <w:rsid w:val="00676B1F"/>
    <w:rsid w:val="00677056"/>
    <w:rsid w:val="00677131"/>
    <w:rsid w:val="00677423"/>
    <w:rsid w:val="006775E5"/>
    <w:rsid w:val="00677BA6"/>
    <w:rsid w:val="006802E6"/>
    <w:rsid w:val="00680492"/>
    <w:rsid w:val="0068140B"/>
    <w:rsid w:val="0068162A"/>
    <w:rsid w:val="00681885"/>
    <w:rsid w:val="00681E5C"/>
    <w:rsid w:val="006821DF"/>
    <w:rsid w:val="00682509"/>
    <w:rsid w:val="006828C4"/>
    <w:rsid w:val="00682A53"/>
    <w:rsid w:val="00682BB6"/>
    <w:rsid w:val="006830D1"/>
    <w:rsid w:val="006831A2"/>
    <w:rsid w:val="00683248"/>
    <w:rsid w:val="006838B9"/>
    <w:rsid w:val="0068422E"/>
    <w:rsid w:val="006849CD"/>
    <w:rsid w:val="00685DC2"/>
    <w:rsid w:val="00685DDE"/>
    <w:rsid w:val="00686089"/>
    <w:rsid w:val="0068631B"/>
    <w:rsid w:val="00686336"/>
    <w:rsid w:val="006870F6"/>
    <w:rsid w:val="0068728C"/>
    <w:rsid w:val="00687FF6"/>
    <w:rsid w:val="0069033E"/>
    <w:rsid w:val="00690AD1"/>
    <w:rsid w:val="00690F7E"/>
    <w:rsid w:val="00691826"/>
    <w:rsid w:val="00691D17"/>
    <w:rsid w:val="00692494"/>
    <w:rsid w:val="006929EE"/>
    <w:rsid w:val="00693165"/>
    <w:rsid w:val="00693571"/>
    <w:rsid w:val="0069409E"/>
    <w:rsid w:val="006941BB"/>
    <w:rsid w:val="00694DCA"/>
    <w:rsid w:val="00695364"/>
    <w:rsid w:val="00695DD4"/>
    <w:rsid w:val="006963D9"/>
    <w:rsid w:val="00696C79"/>
    <w:rsid w:val="00696CF5"/>
    <w:rsid w:val="00696FDD"/>
    <w:rsid w:val="006970A8"/>
    <w:rsid w:val="006A02F7"/>
    <w:rsid w:val="006A0C90"/>
    <w:rsid w:val="006A3516"/>
    <w:rsid w:val="006A37D5"/>
    <w:rsid w:val="006A37EC"/>
    <w:rsid w:val="006A382A"/>
    <w:rsid w:val="006A3991"/>
    <w:rsid w:val="006A39B5"/>
    <w:rsid w:val="006A3C16"/>
    <w:rsid w:val="006A3D62"/>
    <w:rsid w:val="006A4740"/>
    <w:rsid w:val="006A4F4A"/>
    <w:rsid w:val="006A572F"/>
    <w:rsid w:val="006A66DC"/>
    <w:rsid w:val="006A67A6"/>
    <w:rsid w:val="006A6A55"/>
    <w:rsid w:val="006A6B33"/>
    <w:rsid w:val="006A72C5"/>
    <w:rsid w:val="006A78A7"/>
    <w:rsid w:val="006A7A8C"/>
    <w:rsid w:val="006A7BE8"/>
    <w:rsid w:val="006B1557"/>
    <w:rsid w:val="006B1698"/>
    <w:rsid w:val="006B1802"/>
    <w:rsid w:val="006B216D"/>
    <w:rsid w:val="006B2F96"/>
    <w:rsid w:val="006B30A3"/>
    <w:rsid w:val="006B3BA3"/>
    <w:rsid w:val="006B3FB6"/>
    <w:rsid w:val="006B4514"/>
    <w:rsid w:val="006B52C7"/>
    <w:rsid w:val="006B551F"/>
    <w:rsid w:val="006B56F6"/>
    <w:rsid w:val="006B588F"/>
    <w:rsid w:val="006B60F1"/>
    <w:rsid w:val="006B6D06"/>
    <w:rsid w:val="006C045F"/>
    <w:rsid w:val="006C06AC"/>
    <w:rsid w:val="006C14D4"/>
    <w:rsid w:val="006C1C20"/>
    <w:rsid w:val="006C23E3"/>
    <w:rsid w:val="006C28ED"/>
    <w:rsid w:val="006C3709"/>
    <w:rsid w:val="006C382C"/>
    <w:rsid w:val="006C3E40"/>
    <w:rsid w:val="006C3FB5"/>
    <w:rsid w:val="006C50D3"/>
    <w:rsid w:val="006C5432"/>
    <w:rsid w:val="006C5E14"/>
    <w:rsid w:val="006C7143"/>
    <w:rsid w:val="006C7F3D"/>
    <w:rsid w:val="006D066A"/>
    <w:rsid w:val="006D074C"/>
    <w:rsid w:val="006D0A35"/>
    <w:rsid w:val="006D0ED2"/>
    <w:rsid w:val="006D110E"/>
    <w:rsid w:val="006D1463"/>
    <w:rsid w:val="006D4133"/>
    <w:rsid w:val="006D416D"/>
    <w:rsid w:val="006D4360"/>
    <w:rsid w:val="006D4578"/>
    <w:rsid w:val="006D49E3"/>
    <w:rsid w:val="006D49F5"/>
    <w:rsid w:val="006D5394"/>
    <w:rsid w:val="006D55CB"/>
    <w:rsid w:val="006D58E8"/>
    <w:rsid w:val="006D628F"/>
    <w:rsid w:val="006D6435"/>
    <w:rsid w:val="006D6DC5"/>
    <w:rsid w:val="006D6E72"/>
    <w:rsid w:val="006D73DD"/>
    <w:rsid w:val="006D7482"/>
    <w:rsid w:val="006D7B3A"/>
    <w:rsid w:val="006D7BAF"/>
    <w:rsid w:val="006D7DB8"/>
    <w:rsid w:val="006D7DDF"/>
    <w:rsid w:val="006D7FC9"/>
    <w:rsid w:val="006E0272"/>
    <w:rsid w:val="006E0557"/>
    <w:rsid w:val="006E073C"/>
    <w:rsid w:val="006E0916"/>
    <w:rsid w:val="006E0E9D"/>
    <w:rsid w:val="006E1074"/>
    <w:rsid w:val="006E1843"/>
    <w:rsid w:val="006E1A38"/>
    <w:rsid w:val="006E26D2"/>
    <w:rsid w:val="006E291C"/>
    <w:rsid w:val="006E329E"/>
    <w:rsid w:val="006E33CA"/>
    <w:rsid w:val="006E341D"/>
    <w:rsid w:val="006E3889"/>
    <w:rsid w:val="006E495C"/>
    <w:rsid w:val="006E4F6D"/>
    <w:rsid w:val="006E4F87"/>
    <w:rsid w:val="006E5DDE"/>
    <w:rsid w:val="006E7E33"/>
    <w:rsid w:val="006F01AC"/>
    <w:rsid w:val="006F1433"/>
    <w:rsid w:val="006F2652"/>
    <w:rsid w:val="006F290C"/>
    <w:rsid w:val="006F309E"/>
    <w:rsid w:val="006F3967"/>
    <w:rsid w:val="006F39C8"/>
    <w:rsid w:val="006F3E20"/>
    <w:rsid w:val="006F4885"/>
    <w:rsid w:val="006F4D42"/>
    <w:rsid w:val="006F4E84"/>
    <w:rsid w:val="006F4F50"/>
    <w:rsid w:val="006F52C9"/>
    <w:rsid w:val="006F5D03"/>
    <w:rsid w:val="006F6221"/>
    <w:rsid w:val="006F65B3"/>
    <w:rsid w:val="006F6C37"/>
    <w:rsid w:val="006F7A16"/>
    <w:rsid w:val="007000CA"/>
    <w:rsid w:val="0070013D"/>
    <w:rsid w:val="0070156D"/>
    <w:rsid w:val="00701B05"/>
    <w:rsid w:val="0070224A"/>
    <w:rsid w:val="00702F6E"/>
    <w:rsid w:val="00703AE5"/>
    <w:rsid w:val="00703FBD"/>
    <w:rsid w:val="007049C8"/>
    <w:rsid w:val="0070534F"/>
    <w:rsid w:val="00706515"/>
    <w:rsid w:val="0070661A"/>
    <w:rsid w:val="00707893"/>
    <w:rsid w:val="00707AFB"/>
    <w:rsid w:val="00710111"/>
    <w:rsid w:val="00711E8C"/>
    <w:rsid w:val="00713592"/>
    <w:rsid w:val="007138E1"/>
    <w:rsid w:val="007142D7"/>
    <w:rsid w:val="0071431B"/>
    <w:rsid w:val="00714840"/>
    <w:rsid w:val="00714B3F"/>
    <w:rsid w:val="00715302"/>
    <w:rsid w:val="00715396"/>
    <w:rsid w:val="007154A1"/>
    <w:rsid w:val="00716017"/>
    <w:rsid w:val="007165A5"/>
    <w:rsid w:val="00716CB0"/>
    <w:rsid w:val="00717399"/>
    <w:rsid w:val="00720221"/>
    <w:rsid w:val="00720E92"/>
    <w:rsid w:val="00721B67"/>
    <w:rsid w:val="00721E25"/>
    <w:rsid w:val="00721EAA"/>
    <w:rsid w:val="00722A4C"/>
    <w:rsid w:val="00722BE8"/>
    <w:rsid w:val="00723073"/>
    <w:rsid w:val="007232C4"/>
    <w:rsid w:val="0072461C"/>
    <w:rsid w:val="00724652"/>
    <w:rsid w:val="00724DAE"/>
    <w:rsid w:val="00725373"/>
    <w:rsid w:val="007254E2"/>
    <w:rsid w:val="00725FBF"/>
    <w:rsid w:val="00726FC3"/>
    <w:rsid w:val="00727ECB"/>
    <w:rsid w:val="00727ED3"/>
    <w:rsid w:val="00730464"/>
    <w:rsid w:val="007304E1"/>
    <w:rsid w:val="007306B2"/>
    <w:rsid w:val="007307DB"/>
    <w:rsid w:val="00730B90"/>
    <w:rsid w:val="00731020"/>
    <w:rsid w:val="0073111D"/>
    <w:rsid w:val="0073139A"/>
    <w:rsid w:val="00731444"/>
    <w:rsid w:val="007315E0"/>
    <w:rsid w:val="00732D15"/>
    <w:rsid w:val="00732DF4"/>
    <w:rsid w:val="00733FA7"/>
    <w:rsid w:val="007345E1"/>
    <w:rsid w:val="00734671"/>
    <w:rsid w:val="0073477B"/>
    <w:rsid w:val="007361D0"/>
    <w:rsid w:val="0073647D"/>
    <w:rsid w:val="00736FE5"/>
    <w:rsid w:val="007373FB"/>
    <w:rsid w:val="0073758B"/>
    <w:rsid w:val="00740750"/>
    <w:rsid w:val="007417A4"/>
    <w:rsid w:val="00742EB0"/>
    <w:rsid w:val="007431F3"/>
    <w:rsid w:val="00743269"/>
    <w:rsid w:val="0074361C"/>
    <w:rsid w:val="00744200"/>
    <w:rsid w:val="00744279"/>
    <w:rsid w:val="007445C0"/>
    <w:rsid w:val="00744931"/>
    <w:rsid w:val="00744CDC"/>
    <w:rsid w:val="007450DB"/>
    <w:rsid w:val="00745C0E"/>
    <w:rsid w:val="00747496"/>
    <w:rsid w:val="00747C59"/>
    <w:rsid w:val="007500D8"/>
    <w:rsid w:val="007501DC"/>
    <w:rsid w:val="00750C06"/>
    <w:rsid w:val="00751211"/>
    <w:rsid w:val="007527CC"/>
    <w:rsid w:val="0075293E"/>
    <w:rsid w:val="00753CE3"/>
    <w:rsid w:val="00754204"/>
    <w:rsid w:val="00755E29"/>
    <w:rsid w:val="0075601D"/>
    <w:rsid w:val="00756912"/>
    <w:rsid w:val="00757172"/>
    <w:rsid w:val="00757250"/>
    <w:rsid w:val="007573EC"/>
    <w:rsid w:val="00757585"/>
    <w:rsid w:val="00757E3D"/>
    <w:rsid w:val="00757F6E"/>
    <w:rsid w:val="00760C7F"/>
    <w:rsid w:val="00760F23"/>
    <w:rsid w:val="00761046"/>
    <w:rsid w:val="00761462"/>
    <w:rsid w:val="007619E3"/>
    <w:rsid w:val="00762291"/>
    <w:rsid w:val="00762B32"/>
    <w:rsid w:val="00762D83"/>
    <w:rsid w:val="00762EF4"/>
    <w:rsid w:val="0076324F"/>
    <w:rsid w:val="00763795"/>
    <w:rsid w:val="007642BE"/>
    <w:rsid w:val="0076432C"/>
    <w:rsid w:val="0076455A"/>
    <w:rsid w:val="00764561"/>
    <w:rsid w:val="0076457A"/>
    <w:rsid w:val="00764820"/>
    <w:rsid w:val="00764B2D"/>
    <w:rsid w:val="00764B8A"/>
    <w:rsid w:val="0076585D"/>
    <w:rsid w:val="00765982"/>
    <w:rsid w:val="00765AC9"/>
    <w:rsid w:val="00766A14"/>
    <w:rsid w:val="00766E94"/>
    <w:rsid w:val="00767EFC"/>
    <w:rsid w:val="0077033D"/>
    <w:rsid w:val="007713F9"/>
    <w:rsid w:val="00771D74"/>
    <w:rsid w:val="007727EE"/>
    <w:rsid w:val="00772BDE"/>
    <w:rsid w:val="00772D36"/>
    <w:rsid w:val="00772DA7"/>
    <w:rsid w:val="00773651"/>
    <w:rsid w:val="00773E19"/>
    <w:rsid w:val="00773E7F"/>
    <w:rsid w:val="007744C1"/>
    <w:rsid w:val="0077485E"/>
    <w:rsid w:val="0077626C"/>
    <w:rsid w:val="007767E8"/>
    <w:rsid w:val="00777E80"/>
    <w:rsid w:val="00780BD0"/>
    <w:rsid w:val="00780ECD"/>
    <w:rsid w:val="00781C31"/>
    <w:rsid w:val="00781DD5"/>
    <w:rsid w:val="0078236B"/>
    <w:rsid w:val="007823FB"/>
    <w:rsid w:val="007824AF"/>
    <w:rsid w:val="00783058"/>
    <w:rsid w:val="00784D40"/>
    <w:rsid w:val="00784FEB"/>
    <w:rsid w:val="00785B33"/>
    <w:rsid w:val="00785B5B"/>
    <w:rsid w:val="00785EC2"/>
    <w:rsid w:val="00786E13"/>
    <w:rsid w:val="007875D6"/>
    <w:rsid w:val="007877FC"/>
    <w:rsid w:val="00790389"/>
    <w:rsid w:val="007906EE"/>
    <w:rsid w:val="0079088D"/>
    <w:rsid w:val="00791421"/>
    <w:rsid w:val="0079222D"/>
    <w:rsid w:val="00792549"/>
    <w:rsid w:val="00792798"/>
    <w:rsid w:val="00792B67"/>
    <w:rsid w:val="007938BB"/>
    <w:rsid w:val="00793B93"/>
    <w:rsid w:val="00793FDD"/>
    <w:rsid w:val="00794311"/>
    <w:rsid w:val="00794D08"/>
    <w:rsid w:val="00794D3E"/>
    <w:rsid w:val="007951BB"/>
    <w:rsid w:val="0079667B"/>
    <w:rsid w:val="00797621"/>
    <w:rsid w:val="0079785F"/>
    <w:rsid w:val="00797997"/>
    <w:rsid w:val="007A0233"/>
    <w:rsid w:val="007A0A60"/>
    <w:rsid w:val="007A0BA3"/>
    <w:rsid w:val="007A0F4F"/>
    <w:rsid w:val="007A1333"/>
    <w:rsid w:val="007A140D"/>
    <w:rsid w:val="007A19C4"/>
    <w:rsid w:val="007A2C4E"/>
    <w:rsid w:val="007A2C6C"/>
    <w:rsid w:val="007A32FC"/>
    <w:rsid w:val="007A362B"/>
    <w:rsid w:val="007A36A2"/>
    <w:rsid w:val="007A3898"/>
    <w:rsid w:val="007A39CC"/>
    <w:rsid w:val="007A3C73"/>
    <w:rsid w:val="007A4434"/>
    <w:rsid w:val="007A4C8F"/>
    <w:rsid w:val="007A4FFE"/>
    <w:rsid w:val="007A62DD"/>
    <w:rsid w:val="007A64AC"/>
    <w:rsid w:val="007A7140"/>
    <w:rsid w:val="007A7B5B"/>
    <w:rsid w:val="007B00A8"/>
    <w:rsid w:val="007B024A"/>
    <w:rsid w:val="007B1D38"/>
    <w:rsid w:val="007B278F"/>
    <w:rsid w:val="007B2B6E"/>
    <w:rsid w:val="007B2D72"/>
    <w:rsid w:val="007B384B"/>
    <w:rsid w:val="007B5A09"/>
    <w:rsid w:val="007B6455"/>
    <w:rsid w:val="007B6478"/>
    <w:rsid w:val="007B64E2"/>
    <w:rsid w:val="007B69D6"/>
    <w:rsid w:val="007B6ADF"/>
    <w:rsid w:val="007B6B70"/>
    <w:rsid w:val="007C0AAA"/>
    <w:rsid w:val="007C1FA2"/>
    <w:rsid w:val="007C2089"/>
    <w:rsid w:val="007C244B"/>
    <w:rsid w:val="007C31A1"/>
    <w:rsid w:val="007C330A"/>
    <w:rsid w:val="007C3AFC"/>
    <w:rsid w:val="007C3B66"/>
    <w:rsid w:val="007C3BFC"/>
    <w:rsid w:val="007C3C60"/>
    <w:rsid w:val="007C4726"/>
    <w:rsid w:val="007C475F"/>
    <w:rsid w:val="007C5154"/>
    <w:rsid w:val="007C5962"/>
    <w:rsid w:val="007C59D1"/>
    <w:rsid w:val="007C5A55"/>
    <w:rsid w:val="007C60C7"/>
    <w:rsid w:val="007C62A6"/>
    <w:rsid w:val="007C6517"/>
    <w:rsid w:val="007C6E81"/>
    <w:rsid w:val="007C7188"/>
    <w:rsid w:val="007C74DC"/>
    <w:rsid w:val="007C7534"/>
    <w:rsid w:val="007C7C5C"/>
    <w:rsid w:val="007C7F05"/>
    <w:rsid w:val="007C7F85"/>
    <w:rsid w:val="007D047D"/>
    <w:rsid w:val="007D052F"/>
    <w:rsid w:val="007D0E9B"/>
    <w:rsid w:val="007D13DB"/>
    <w:rsid w:val="007D1A08"/>
    <w:rsid w:val="007D2085"/>
    <w:rsid w:val="007D234A"/>
    <w:rsid w:val="007D2DB6"/>
    <w:rsid w:val="007D3918"/>
    <w:rsid w:val="007D3C87"/>
    <w:rsid w:val="007D423D"/>
    <w:rsid w:val="007D441F"/>
    <w:rsid w:val="007D4F8D"/>
    <w:rsid w:val="007D58A8"/>
    <w:rsid w:val="007D5A79"/>
    <w:rsid w:val="007D5AB7"/>
    <w:rsid w:val="007D6A2A"/>
    <w:rsid w:val="007D6BBB"/>
    <w:rsid w:val="007D733F"/>
    <w:rsid w:val="007D789C"/>
    <w:rsid w:val="007E0BFB"/>
    <w:rsid w:val="007E1095"/>
    <w:rsid w:val="007E11F2"/>
    <w:rsid w:val="007E153C"/>
    <w:rsid w:val="007E179B"/>
    <w:rsid w:val="007E1C7E"/>
    <w:rsid w:val="007E2364"/>
    <w:rsid w:val="007E3775"/>
    <w:rsid w:val="007E39AC"/>
    <w:rsid w:val="007E51DE"/>
    <w:rsid w:val="007E5493"/>
    <w:rsid w:val="007E5BC1"/>
    <w:rsid w:val="007E6594"/>
    <w:rsid w:val="007E6649"/>
    <w:rsid w:val="007E6F70"/>
    <w:rsid w:val="007E7ADA"/>
    <w:rsid w:val="007E7D26"/>
    <w:rsid w:val="007E7E84"/>
    <w:rsid w:val="007F0D06"/>
    <w:rsid w:val="007F0ECE"/>
    <w:rsid w:val="007F1118"/>
    <w:rsid w:val="007F3CEA"/>
    <w:rsid w:val="007F531D"/>
    <w:rsid w:val="007F5BDE"/>
    <w:rsid w:val="007F5C15"/>
    <w:rsid w:val="007F62C2"/>
    <w:rsid w:val="007F7642"/>
    <w:rsid w:val="008001A2"/>
    <w:rsid w:val="0080033F"/>
    <w:rsid w:val="00800610"/>
    <w:rsid w:val="00800D0D"/>
    <w:rsid w:val="00800DC2"/>
    <w:rsid w:val="00801F3D"/>
    <w:rsid w:val="00801F93"/>
    <w:rsid w:val="008036B7"/>
    <w:rsid w:val="00804457"/>
    <w:rsid w:val="008046DC"/>
    <w:rsid w:val="00804A48"/>
    <w:rsid w:val="00804A82"/>
    <w:rsid w:val="00804F81"/>
    <w:rsid w:val="008052ED"/>
    <w:rsid w:val="0080625B"/>
    <w:rsid w:val="008063BB"/>
    <w:rsid w:val="00806F64"/>
    <w:rsid w:val="008071A2"/>
    <w:rsid w:val="00807E47"/>
    <w:rsid w:val="00807E5C"/>
    <w:rsid w:val="0081188D"/>
    <w:rsid w:val="008122AB"/>
    <w:rsid w:val="00812DBB"/>
    <w:rsid w:val="00812E2C"/>
    <w:rsid w:val="00812E30"/>
    <w:rsid w:val="00812E52"/>
    <w:rsid w:val="0081322B"/>
    <w:rsid w:val="008149EC"/>
    <w:rsid w:val="00814DD6"/>
    <w:rsid w:val="008150BF"/>
    <w:rsid w:val="0081634C"/>
    <w:rsid w:val="00816D83"/>
    <w:rsid w:val="00816EDE"/>
    <w:rsid w:val="008170B5"/>
    <w:rsid w:val="0081722A"/>
    <w:rsid w:val="008172E7"/>
    <w:rsid w:val="0081743D"/>
    <w:rsid w:val="0081757E"/>
    <w:rsid w:val="00820D4B"/>
    <w:rsid w:val="00821619"/>
    <w:rsid w:val="00821E50"/>
    <w:rsid w:val="00822A71"/>
    <w:rsid w:val="008233DB"/>
    <w:rsid w:val="00823880"/>
    <w:rsid w:val="008239CB"/>
    <w:rsid w:val="00823A5F"/>
    <w:rsid w:val="0082426C"/>
    <w:rsid w:val="00824896"/>
    <w:rsid w:val="00825E3F"/>
    <w:rsid w:val="00825F53"/>
    <w:rsid w:val="008263A1"/>
    <w:rsid w:val="00826B99"/>
    <w:rsid w:val="00826BA5"/>
    <w:rsid w:val="00826C66"/>
    <w:rsid w:val="00826F1C"/>
    <w:rsid w:val="0082716D"/>
    <w:rsid w:val="00827486"/>
    <w:rsid w:val="0083040E"/>
    <w:rsid w:val="00830705"/>
    <w:rsid w:val="00830A10"/>
    <w:rsid w:val="0083169C"/>
    <w:rsid w:val="00831B11"/>
    <w:rsid w:val="008320DD"/>
    <w:rsid w:val="00832309"/>
    <w:rsid w:val="00832647"/>
    <w:rsid w:val="0083303C"/>
    <w:rsid w:val="00833509"/>
    <w:rsid w:val="00833712"/>
    <w:rsid w:val="008364E7"/>
    <w:rsid w:val="0083684D"/>
    <w:rsid w:val="00837385"/>
    <w:rsid w:val="00837879"/>
    <w:rsid w:val="00837972"/>
    <w:rsid w:val="00837974"/>
    <w:rsid w:val="00837D78"/>
    <w:rsid w:val="00837F56"/>
    <w:rsid w:val="008402B7"/>
    <w:rsid w:val="00840CE9"/>
    <w:rsid w:val="00840E65"/>
    <w:rsid w:val="00841C8C"/>
    <w:rsid w:val="00841E33"/>
    <w:rsid w:val="008421F4"/>
    <w:rsid w:val="00843C93"/>
    <w:rsid w:val="00844138"/>
    <w:rsid w:val="00844AA0"/>
    <w:rsid w:val="00844C2C"/>
    <w:rsid w:val="00844F2E"/>
    <w:rsid w:val="00845017"/>
    <w:rsid w:val="00845853"/>
    <w:rsid w:val="00845935"/>
    <w:rsid w:val="00845F7A"/>
    <w:rsid w:val="00845FA5"/>
    <w:rsid w:val="00846225"/>
    <w:rsid w:val="008462AB"/>
    <w:rsid w:val="00846741"/>
    <w:rsid w:val="008473AF"/>
    <w:rsid w:val="008473E7"/>
    <w:rsid w:val="0084778F"/>
    <w:rsid w:val="00850211"/>
    <w:rsid w:val="00850234"/>
    <w:rsid w:val="008504EF"/>
    <w:rsid w:val="00850A3D"/>
    <w:rsid w:val="008510DE"/>
    <w:rsid w:val="008518B6"/>
    <w:rsid w:val="00851C78"/>
    <w:rsid w:val="00851F1E"/>
    <w:rsid w:val="00853C5E"/>
    <w:rsid w:val="00854061"/>
    <w:rsid w:val="00854357"/>
    <w:rsid w:val="0085447A"/>
    <w:rsid w:val="0085479F"/>
    <w:rsid w:val="0085487B"/>
    <w:rsid w:val="00855366"/>
    <w:rsid w:val="008568CA"/>
    <w:rsid w:val="008600D1"/>
    <w:rsid w:val="008603C9"/>
    <w:rsid w:val="00860836"/>
    <w:rsid w:val="00860C40"/>
    <w:rsid w:val="00861CC1"/>
    <w:rsid w:val="008620F8"/>
    <w:rsid w:val="008629CC"/>
    <w:rsid w:val="00863B0E"/>
    <w:rsid w:val="00864589"/>
    <w:rsid w:val="00864FD3"/>
    <w:rsid w:val="00865D3C"/>
    <w:rsid w:val="00867830"/>
    <w:rsid w:val="00867D3D"/>
    <w:rsid w:val="00870FDE"/>
    <w:rsid w:val="00871524"/>
    <w:rsid w:val="00871597"/>
    <w:rsid w:val="008715E9"/>
    <w:rsid w:val="00871F53"/>
    <w:rsid w:val="00872223"/>
    <w:rsid w:val="00872863"/>
    <w:rsid w:val="00872973"/>
    <w:rsid w:val="00872C65"/>
    <w:rsid w:val="00873958"/>
    <w:rsid w:val="00873B49"/>
    <w:rsid w:val="00873E5E"/>
    <w:rsid w:val="008743B1"/>
    <w:rsid w:val="008745E2"/>
    <w:rsid w:val="00874748"/>
    <w:rsid w:val="008748CE"/>
    <w:rsid w:val="008757CA"/>
    <w:rsid w:val="00875FE8"/>
    <w:rsid w:val="00876A20"/>
    <w:rsid w:val="00876E44"/>
    <w:rsid w:val="00876F8B"/>
    <w:rsid w:val="00877AD1"/>
    <w:rsid w:val="00877B00"/>
    <w:rsid w:val="008805EB"/>
    <w:rsid w:val="0088090A"/>
    <w:rsid w:val="008833B9"/>
    <w:rsid w:val="008840C9"/>
    <w:rsid w:val="00884544"/>
    <w:rsid w:val="00884B42"/>
    <w:rsid w:val="008853BB"/>
    <w:rsid w:val="00885435"/>
    <w:rsid w:val="00885621"/>
    <w:rsid w:val="0088615B"/>
    <w:rsid w:val="0088656F"/>
    <w:rsid w:val="00886AE1"/>
    <w:rsid w:val="00887119"/>
    <w:rsid w:val="00887840"/>
    <w:rsid w:val="008900E9"/>
    <w:rsid w:val="008902B3"/>
    <w:rsid w:val="008906B6"/>
    <w:rsid w:val="00891504"/>
    <w:rsid w:val="00892C0A"/>
    <w:rsid w:val="00893783"/>
    <w:rsid w:val="00894298"/>
    <w:rsid w:val="008949B3"/>
    <w:rsid w:val="0089570D"/>
    <w:rsid w:val="00895D7A"/>
    <w:rsid w:val="0089616F"/>
    <w:rsid w:val="00896A47"/>
    <w:rsid w:val="00896F16"/>
    <w:rsid w:val="008971DC"/>
    <w:rsid w:val="0089725F"/>
    <w:rsid w:val="008977E4"/>
    <w:rsid w:val="008A0762"/>
    <w:rsid w:val="008A0959"/>
    <w:rsid w:val="008A0F8F"/>
    <w:rsid w:val="008A1DD7"/>
    <w:rsid w:val="008A27CD"/>
    <w:rsid w:val="008A3497"/>
    <w:rsid w:val="008A3CD8"/>
    <w:rsid w:val="008A3D62"/>
    <w:rsid w:val="008A4528"/>
    <w:rsid w:val="008A4F48"/>
    <w:rsid w:val="008A5A25"/>
    <w:rsid w:val="008A5BB9"/>
    <w:rsid w:val="008A5D69"/>
    <w:rsid w:val="008A6B2F"/>
    <w:rsid w:val="008A7732"/>
    <w:rsid w:val="008A7839"/>
    <w:rsid w:val="008A7C67"/>
    <w:rsid w:val="008A7E18"/>
    <w:rsid w:val="008B0906"/>
    <w:rsid w:val="008B0B2F"/>
    <w:rsid w:val="008B1440"/>
    <w:rsid w:val="008B1574"/>
    <w:rsid w:val="008B1EB3"/>
    <w:rsid w:val="008B268B"/>
    <w:rsid w:val="008B286B"/>
    <w:rsid w:val="008B2A9F"/>
    <w:rsid w:val="008B2DC3"/>
    <w:rsid w:val="008B33AD"/>
    <w:rsid w:val="008B398E"/>
    <w:rsid w:val="008B43D3"/>
    <w:rsid w:val="008B4522"/>
    <w:rsid w:val="008B49C3"/>
    <w:rsid w:val="008B5BFD"/>
    <w:rsid w:val="008B5E23"/>
    <w:rsid w:val="008B5ED8"/>
    <w:rsid w:val="008B6014"/>
    <w:rsid w:val="008B61DC"/>
    <w:rsid w:val="008B6BBA"/>
    <w:rsid w:val="008B6F71"/>
    <w:rsid w:val="008B76C9"/>
    <w:rsid w:val="008B7B52"/>
    <w:rsid w:val="008C0076"/>
    <w:rsid w:val="008C06C9"/>
    <w:rsid w:val="008C11A3"/>
    <w:rsid w:val="008C13DC"/>
    <w:rsid w:val="008C16C0"/>
    <w:rsid w:val="008C2123"/>
    <w:rsid w:val="008C2738"/>
    <w:rsid w:val="008C3579"/>
    <w:rsid w:val="008C3E1C"/>
    <w:rsid w:val="008C3E77"/>
    <w:rsid w:val="008C4099"/>
    <w:rsid w:val="008C4459"/>
    <w:rsid w:val="008C45B6"/>
    <w:rsid w:val="008C5060"/>
    <w:rsid w:val="008C5639"/>
    <w:rsid w:val="008C594F"/>
    <w:rsid w:val="008C7094"/>
    <w:rsid w:val="008D00FA"/>
    <w:rsid w:val="008D04C2"/>
    <w:rsid w:val="008D1185"/>
    <w:rsid w:val="008D1704"/>
    <w:rsid w:val="008D2025"/>
    <w:rsid w:val="008D2A5A"/>
    <w:rsid w:val="008D3B70"/>
    <w:rsid w:val="008D3F53"/>
    <w:rsid w:val="008D5085"/>
    <w:rsid w:val="008D53C5"/>
    <w:rsid w:val="008D6ADB"/>
    <w:rsid w:val="008D747A"/>
    <w:rsid w:val="008D7950"/>
    <w:rsid w:val="008E040A"/>
    <w:rsid w:val="008E1D68"/>
    <w:rsid w:val="008E2E68"/>
    <w:rsid w:val="008E3232"/>
    <w:rsid w:val="008E3251"/>
    <w:rsid w:val="008E3A90"/>
    <w:rsid w:val="008E3A99"/>
    <w:rsid w:val="008E3BD8"/>
    <w:rsid w:val="008E3F73"/>
    <w:rsid w:val="008E4366"/>
    <w:rsid w:val="008E45C9"/>
    <w:rsid w:val="008E485A"/>
    <w:rsid w:val="008E4902"/>
    <w:rsid w:val="008E4D8C"/>
    <w:rsid w:val="008E6A18"/>
    <w:rsid w:val="008E6B04"/>
    <w:rsid w:val="008E6C92"/>
    <w:rsid w:val="008E6E31"/>
    <w:rsid w:val="008E701B"/>
    <w:rsid w:val="008E70E2"/>
    <w:rsid w:val="008F0414"/>
    <w:rsid w:val="008F0457"/>
    <w:rsid w:val="008F0AA6"/>
    <w:rsid w:val="008F0B08"/>
    <w:rsid w:val="008F0D3D"/>
    <w:rsid w:val="008F0E62"/>
    <w:rsid w:val="008F1E98"/>
    <w:rsid w:val="008F276A"/>
    <w:rsid w:val="008F2DEB"/>
    <w:rsid w:val="008F3579"/>
    <w:rsid w:val="008F4C26"/>
    <w:rsid w:val="008F56E8"/>
    <w:rsid w:val="008F58E6"/>
    <w:rsid w:val="008F5BCC"/>
    <w:rsid w:val="008F5F5D"/>
    <w:rsid w:val="008F7723"/>
    <w:rsid w:val="009004C9"/>
    <w:rsid w:val="00902282"/>
    <w:rsid w:val="009028A4"/>
    <w:rsid w:val="009031D6"/>
    <w:rsid w:val="00903942"/>
    <w:rsid w:val="00903C01"/>
    <w:rsid w:val="0090447F"/>
    <w:rsid w:val="00904530"/>
    <w:rsid w:val="0090460A"/>
    <w:rsid w:val="00904787"/>
    <w:rsid w:val="00904A5D"/>
    <w:rsid w:val="00904D60"/>
    <w:rsid w:val="00904DDA"/>
    <w:rsid w:val="00904F65"/>
    <w:rsid w:val="00904F95"/>
    <w:rsid w:val="0090508F"/>
    <w:rsid w:val="00905515"/>
    <w:rsid w:val="009059FB"/>
    <w:rsid w:val="0090617E"/>
    <w:rsid w:val="00906401"/>
    <w:rsid w:val="00906B87"/>
    <w:rsid w:val="00907C96"/>
    <w:rsid w:val="009104C6"/>
    <w:rsid w:val="009107E6"/>
    <w:rsid w:val="009114D1"/>
    <w:rsid w:val="00911C10"/>
    <w:rsid w:val="00911D0F"/>
    <w:rsid w:val="00911D42"/>
    <w:rsid w:val="00911DD6"/>
    <w:rsid w:val="00912B79"/>
    <w:rsid w:val="00913BB6"/>
    <w:rsid w:val="00913E86"/>
    <w:rsid w:val="00914724"/>
    <w:rsid w:val="00914EE0"/>
    <w:rsid w:val="00915104"/>
    <w:rsid w:val="009154FC"/>
    <w:rsid w:val="00915A3E"/>
    <w:rsid w:val="009205CE"/>
    <w:rsid w:val="00920BF3"/>
    <w:rsid w:val="00921421"/>
    <w:rsid w:val="0092324C"/>
    <w:rsid w:val="009233F8"/>
    <w:rsid w:val="0092381E"/>
    <w:rsid w:val="00924560"/>
    <w:rsid w:val="009247E1"/>
    <w:rsid w:val="00924E9C"/>
    <w:rsid w:val="009251B1"/>
    <w:rsid w:val="00925839"/>
    <w:rsid w:val="00927CEC"/>
    <w:rsid w:val="00930096"/>
    <w:rsid w:val="00930A49"/>
    <w:rsid w:val="00930E17"/>
    <w:rsid w:val="00930FFD"/>
    <w:rsid w:val="00931BD1"/>
    <w:rsid w:val="00931E1E"/>
    <w:rsid w:val="0093291D"/>
    <w:rsid w:val="00932F87"/>
    <w:rsid w:val="009336A1"/>
    <w:rsid w:val="009337E7"/>
    <w:rsid w:val="00933A01"/>
    <w:rsid w:val="009345AF"/>
    <w:rsid w:val="0093485A"/>
    <w:rsid w:val="009364B4"/>
    <w:rsid w:val="009400F1"/>
    <w:rsid w:val="00940583"/>
    <w:rsid w:val="00940A5F"/>
    <w:rsid w:val="009412ED"/>
    <w:rsid w:val="00941314"/>
    <w:rsid w:val="00941524"/>
    <w:rsid w:val="009415ED"/>
    <w:rsid w:val="00941FAB"/>
    <w:rsid w:val="0094341F"/>
    <w:rsid w:val="00944641"/>
    <w:rsid w:val="00944679"/>
    <w:rsid w:val="009446CE"/>
    <w:rsid w:val="00944EAB"/>
    <w:rsid w:val="00945A7B"/>
    <w:rsid w:val="009470B9"/>
    <w:rsid w:val="00947BDA"/>
    <w:rsid w:val="0095047C"/>
    <w:rsid w:val="009512A6"/>
    <w:rsid w:val="0095153C"/>
    <w:rsid w:val="00951DAB"/>
    <w:rsid w:val="00951F2B"/>
    <w:rsid w:val="00953A3D"/>
    <w:rsid w:val="00953EDE"/>
    <w:rsid w:val="0095423A"/>
    <w:rsid w:val="00954807"/>
    <w:rsid w:val="009549D3"/>
    <w:rsid w:val="00954C60"/>
    <w:rsid w:val="00954E51"/>
    <w:rsid w:val="00955CB1"/>
    <w:rsid w:val="00955F06"/>
    <w:rsid w:val="009571C7"/>
    <w:rsid w:val="00957644"/>
    <w:rsid w:val="00957810"/>
    <w:rsid w:val="009579A8"/>
    <w:rsid w:val="00957E09"/>
    <w:rsid w:val="00960304"/>
    <w:rsid w:val="009608F4"/>
    <w:rsid w:val="00960F13"/>
    <w:rsid w:val="00961366"/>
    <w:rsid w:val="00961613"/>
    <w:rsid w:val="0096174F"/>
    <w:rsid w:val="00961792"/>
    <w:rsid w:val="0096223B"/>
    <w:rsid w:val="009626EB"/>
    <w:rsid w:val="0096275F"/>
    <w:rsid w:val="00963148"/>
    <w:rsid w:val="00964091"/>
    <w:rsid w:val="009641A3"/>
    <w:rsid w:val="00964D54"/>
    <w:rsid w:val="00964D8C"/>
    <w:rsid w:val="00966D5A"/>
    <w:rsid w:val="00967066"/>
    <w:rsid w:val="009674D3"/>
    <w:rsid w:val="00967B95"/>
    <w:rsid w:val="00967E27"/>
    <w:rsid w:val="009706C1"/>
    <w:rsid w:val="00970CBB"/>
    <w:rsid w:val="00971FC8"/>
    <w:rsid w:val="00972C59"/>
    <w:rsid w:val="009736BC"/>
    <w:rsid w:val="00973B01"/>
    <w:rsid w:val="00974135"/>
    <w:rsid w:val="00974BA7"/>
    <w:rsid w:val="0097528E"/>
    <w:rsid w:val="00975DB1"/>
    <w:rsid w:val="00976942"/>
    <w:rsid w:val="00976A03"/>
    <w:rsid w:val="00976DF7"/>
    <w:rsid w:val="00980344"/>
    <w:rsid w:val="00981153"/>
    <w:rsid w:val="0098139A"/>
    <w:rsid w:val="00982113"/>
    <w:rsid w:val="00983240"/>
    <w:rsid w:val="009837A7"/>
    <w:rsid w:val="0098391C"/>
    <w:rsid w:val="009841A6"/>
    <w:rsid w:val="009847FA"/>
    <w:rsid w:val="009849FD"/>
    <w:rsid w:val="00985043"/>
    <w:rsid w:val="0098543B"/>
    <w:rsid w:val="00986230"/>
    <w:rsid w:val="00986513"/>
    <w:rsid w:val="00987AE0"/>
    <w:rsid w:val="0099063E"/>
    <w:rsid w:val="00990785"/>
    <w:rsid w:val="00990A76"/>
    <w:rsid w:val="00991416"/>
    <w:rsid w:val="00992A6F"/>
    <w:rsid w:val="009934FB"/>
    <w:rsid w:val="00993603"/>
    <w:rsid w:val="009938C2"/>
    <w:rsid w:val="009941B3"/>
    <w:rsid w:val="009941D0"/>
    <w:rsid w:val="009945BA"/>
    <w:rsid w:val="00994A14"/>
    <w:rsid w:val="00994BE2"/>
    <w:rsid w:val="009955A6"/>
    <w:rsid w:val="009958E1"/>
    <w:rsid w:val="00996210"/>
    <w:rsid w:val="009962DD"/>
    <w:rsid w:val="009963CB"/>
    <w:rsid w:val="00996661"/>
    <w:rsid w:val="00996B80"/>
    <w:rsid w:val="00996CA1"/>
    <w:rsid w:val="009A0ACB"/>
    <w:rsid w:val="009A0F70"/>
    <w:rsid w:val="009A1722"/>
    <w:rsid w:val="009A20DA"/>
    <w:rsid w:val="009A24A8"/>
    <w:rsid w:val="009A2916"/>
    <w:rsid w:val="009A40DB"/>
    <w:rsid w:val="009A479C"/>
    <w:rsid w:val="009A4854"/>
    <w:rsid w:val="009A4CB9"/>
    <w:rsid w:val="009A50B6"/>
    <w:rsid w:val="009A5152"/>
    <w:rsid w:val="009A522C"/>
    <w:rsid w:val="009A5303"/>
    <w:rsid w:val="009A53F6"/>
    <w:rsid w:val="009A552F"/>
    <w:rsid w:val="009A60D2"/>
    <w:rsid w:val="009A6D92"/>
    <w:rsid w:val="009A73A6"/>
    <w:rsid w:val="009A7916"/>
    <w:rsid w:val="009A7E02"/>
    <w:rsid w:val="009B0D63"/>
    <w:rsid w:val="009B0EA3"/>
    <w:rsid w:val="009B0F06"/>
    <w:rsid w:val="009B0F07"/>
    <w:rsid w:val="009B0F54"/>
    <w:rsid w:val="009B16BA"/>
    <w:rsid w:val="009B1B80"/>
    <w:rsid w:val="009B2212"/>
    <w:rsid w:val="009B24C7"/>
    <w:rsid w:val="009B313C"/>
    <w:rsid w:val="009B3749"/>
    <w:rsid w:val="009B3E5F"/>
    <w:rsid w:val="009B5451"/>
    <w:rsid w:val="009B5962"/>
    <w:rsid w:val="009B5AB2"/>
    <w:rsid w:val="009B5BFA"/>
    <w:rsid w:val="009B689C"/>
    <w:rsid w:val="009B697F"/>
    <w:rsid w:val="009B6E30"/>
    <w:rsid w:val="009B74FD"/>
    <w:rsid w:val="009B7700"/>
    <w:rsid w:val="009B7C0E"/>
    <w:rsid w:val="009C04DC"/>
    <w:rsid w:val="009C06C3"/>
    <w:rsid w:val="009C26AF"/>
    <w:rsid w:val="009C2942"/>
    <w:rsid w:val="009C2F6B"/>
    <w:rsid w:val="009C4C0A"/>
    <w:rsid w:val="009C58C4"/>
    <w:rsid w:val="009C5DE8"/>
    <w:rsid w:val="009C63FF"/>
    <w:rsid w:val="009C6572"/>
    <w:rsid w:val="009C67A9"/>
    <w:rsid w:val="009C7104"/>
    <w:rsid w:val="009C7B23"/>
    <w:rsid w:val="009D07EE"/>
    <w:rsid w:val="009D081A"/>
    <w:rsid w:val="009D090A"/>
    <w:rsid w:val="009D0F22"/>
    <w:rsid w:val="009D229E"/>
    <w:rsid w:val="009D2D57"/>
    <w:rsid w:val="009D3C73"/>
    <w:rsid w:val="009D4909"/>
    <w:rsid w:val="009D4B6B"/>
    <w:rsid w:val="009D5DD9"/>
    <w:rsid w:val="009D6708"/>
    <w:rsid w:val="009D70EC"/>
    <w:rsid w:val="009E038D"/>
    <w:rsid w:val="009E0ABD"/>
    <w:rsid w:val="009E2531"/>
    <w:rsid w:val="009E35C3"/>
    <w:rsid w:val="009E37DA"/>
    <w:rsid w:val="009E40AB"/>
    <w:rsid w:val="009E4153"/>
    <w:rsid w:val="009E44D5"/>
    <w:rsid w:val="009E452E"/>
    <w:rsid w:val="009E47C8"/>
    <w:rsid w:val="009E47E8"/>
    <w:rsid w:val="009E4F0D"/>
    <w:rsid w:val="009E531A"/>
    <w:rsid w:val="009E55A5"/>
    <w:rsid w:val="009E5AC9"/>
    <w:rsid w:val="009E65FC"/>
    <w:rsid w:val="009E6E97"/>
    <w:rsid w:val="009E6EAF"/>
    <w:rsid w:val="009E72C6"/>
    <w:rsid w:val="009E7A21"/>
    <w:rsid w:val="009F0368"/>
    <w:rsid w:val="009F0442"/>
    <w:rsid w:val="009F12A4"/>
    <w:rsid w:val="009F133A"/>
    <w:rsid w:val="009F1A75"/>
    <w:rsid w:val="009F1AE4"/>
    <w:rsid w:val="009F1D2A"/>
    <w:rsid w:val="009F2B45"/>
    <w:rsid w:val="009F2BEF"/>
    <w:rsid w:val="009F2C6F"/>
    <w:rsid w:val="009F2CB4"/>
    <w:rsid w:val="009F3AE4"/>
    <w:rsid w:val="009F438D"/>
    <w:rsid w:val="009F452B"/>
    <w:rsid w:val="009F5704"/>
    <w:rsid w:val="009F5899"/>
    <w:rsid w:val="009F5B0F"/>
    <w:rsid w:val="009F61B6"/>
    <w:rsid w:val="009F64A5"/>
    <w:rsid w:val="009F6542"/>
    <w:rsid w:val="009F67EF"/>
    <w:rsid w:val="009F695A"/>
    <w:rsid w:val="009F77D6"/>
    <w:rsid w:val="009F787B"/>
    <w:rsid w:val="009F7D9C"/>
    <w:rsid w:val="00A000AC"/>
    <w:rsid w:val="00A0094A"/>
    <w:rsid w:val="00A01362"/>
    <w:rsid w:val="00A01C35"/>
    <w:rsid w:val="00A04556"/>
    <w:rsid w:val="00A04594"/>
    <w:rsid w:val="00A045F0"/>
    <w:rsid w:val="00A04A26"/>
    <w:rsid w:val="00A0530E"/>
    <w:rsid w:val="00A05DCE"/>
    <w:rsid w:val="00A065D9"/>
    <w:rsid w:val="00A071E8"/>
    <w:rsid w:val="00A0748B"/>
    <w:rsid w:val="00A079EB"/>
    <w:rsid w:val="00A07AF0"/>
    <w:rsid w:val="00A07BFA"/>
    <w:rsid w:val="00A07E46"/>
    <w:rsid w:val="00A10359"/>
    <w:rsid w:val="00A10715"/>
    <w:rsid w:val="00A10B05"/>
    <w:rsid w:val="00A11DDA"/>
    <w:rsid w:val="00A12C46"/>
    <w:rsid w:val="00A14073"/>
    <w:rsid w:val="00A142B5"/>
    <w:rsid w:val="00A1453D"/>
    <w:rsid w:val="00A14C41"/>
    <w:rsid w:val="00A14C6B"/>
    <w:rsid w:val="00A15081"/>
    <w:rsid w:val="00A158FD"/>
    <w:rsid w:val="00A15C83"/>
    <w:rsid w:val="00A15F8A"/>
    <w:rsid w:val="00A169CA"/>
    <w:rsid w:val="00A17182"/>
    <w:rsid w:val="00A17F76"/>
    <w:rsid w:val="00A2075C"/>
    <w:rsid w:val="00A21672"/>
    <w:rsid w:val="00A22866"/>
    <w:rsid w:val="00A22FDA"/>
    <w:rsid w:val="00A23417"/>
    <w:rsid w:val="00A235A4"/>
    <w:rsid w:val="00A2361F"/>
    <w:rsid w:val="00A24403"/>
    <w:rsid w:val="00A258F5"/>
    <w:rsid w:val="00A26112"/>
    <w:rsid w:val="00A26FC2"/>
    <w:rsid w:val="00A27595"/>
    <w:rsid w:val="00A30407"/>
    <w:rsid w:val="00A30413"/>
    <w:rsid w:val="00A3209F"/>
    <w:rsid w:val="00A3213E"/>
    <w:rsid w:val="00A330AF"/>
    <w:rsid w:val="00A33296"/>
    <w:rsid w:val="00A334A2"/>
    <w:rsid w:val="00A34C1F"/>
    <w:rsid w:val="00A34CA8"/>
    <w:rsid w:val="00A3514F"/>
    <w:rsid w:val="00A3597E"/>
    <w:rsid w:val="00A3622C"/>
    <w:rsid w:val="00A36B96"/>
    <w:rsid w:val="00A36CB2"/>
    <w:rsid w:val="00A37EF7"/>
    <w:rsid w:val="00A37FED"/>
    <w:rsid w:val="00A40915"/>
    <w:rsid w:val="00A411D3"/>
    <w:rsid w:val="00A413D9"/>
    <w:rsid w:val="00A41526"/>
    <w:rsid w:val="00A41908"/>
    <w:rsid w:val="00A42333"/>
    <w:rsid w:val="00A42AA1"/>
    <w:rsid w:val="00A43962"/>
    <w:rsid w:val="00A43EE7"/>
    <w:rsid w:val="00A449EF"/>
    <w:rsid w:val="00A44AC7"/>
    <w:rsid w:val="00A45B5A"/>
    <w:rsid w:val="00A4651F"/>
    <w:rsid w:val="00A46AD2"/>
    <w:rsid w:val="00A46C21"/>
    <w:rsid w:val="00A46D09"/>
    <w:rsid w:val="00A4714C"/>
    <w:rsid w:val="00A4792C"/>
    <w:rsid w:val="00A50A6E"/>
    <w:rsid w:val="00A511A6"/>
    <w:rsid w:val="00A51DBD"/>
    <w:rsid w:val="00A54822"/>
    <w:rsid w:val="00A55A32"/>
    <w:rsid w:val="00A55D36"/>
    <w:rsid w:val="00A56186"/>
    <w:rsid w:val="00A5706C"/>
    <w:rsid w:val="00A57318"/>
    <w:rsid w:val="00A57620"/>
    <w:rsid w:val="00A61B63"/>
    <w:rsid w:val="00A61B7F"/>
    <w:rsid w:val="00A62BC7"/>
    <w:rsid w:val="00A6317A"/>
    <w:rsid w:val="00A641EA"/>
    <w:rsid w:val="00A644AB"/>
    <w:rsid w:val="00A64C71"/>
    <w:rsid w:val="00A64C9B"/>
    <w:rsid w:val="00A6527F"/>
    <w:rsid w:val="00A654D7"/>
    <w:rsid w:val="00A65748"/>
    <w:rsid w:val="00A664E3"/>
    <w:rsid w:val="00A666B5"/>
    <w:rsid w:val="00A66EC6"/>
    <w:rsid w:val="00A6783F"/>
    <w:rsid w:val="00A67EF3"/>
    <w:rsid w:val="00A70487"/>
    <w:rsid w:val="00A70960"/>
    <w:rsid w:val="00A70A97"/>
    <w:rsid w:val="00A70C33"/>
    <w:rsid w:val="00A72209"/>
    <w:rsid w:val="00A735EC"/>
    <w:rsid w:val="00A73A81"/>
    <w:rsid w:val="00A73C85"/>
    <w:rsid w:val="00A74622"/>
    <w:rsid w:val="00A749B5"/>
    <w:rsid w:val="00A74E50"/>
    <w:rsid w:val="00A75F24"/>
    <w:rsid w:val="00A75F3F"/>
    <w:rsid w:val="00A76A46"/>
    <w:rsid w:val="00A76DC0"/>
    <w:rsid w:val="00A77368"/>
    <w:rsid w:val="00A77634"/>
    <w:rsid w:val="00A77901"/>
    <w:rsid w:val="00A779F2"/>
    <w:rsid w:val="00A8185C"/>
    <w:rsid w:val="00A8199A"/>
    <w:rsid w:val="00A81BA8"/>
    <w:rsid w:val="00A82216"/>
    <w:rsid w:val="00A824C9"/>
    <w:rsid w:val="00A82B36"/>
    <w:rsid w:val="00A82F36"/>
    <w:rsid w:val="00A83005"/>
    <w:rsid w:val="00A83167"/>
    <w:rsid w:val="00A83824"/>
    <w:rsid w:val="00A83B88"/>
    <w:rsid w:val="00A84032"/>
    <w:rsid w:val="00A84326"/>
    <w:rsid w:val="00A84569"/>
    <w:rsid w:val="00A84615"/>
    <w:rsid w:val="00A84638"/>
    <w:rsid w:val="00A84E1C"/>
    <w:rsid w:val="00A85447"/>
    <w:rsid w:val="00A8548C"/>
    <w:rsid w:val="00A858D4"/>
    <w:rsid w:val="00A85DB7"/>
    <w:rsid w:val="00A860A6"/>
    <w:rsid w:val="00A867BE"/>
    <w:rsid w:val="00A8682E"/>
    <w:rsid w:val="00A86CE8"/>
    <w:rsid w:val="00A86EBB"/>
    <w:rsid w:val="00A9031D"/>
    <w:rsid w:val="00A9102A"/>
    <w:rsid w:val="00A914E0"/>
    <w:rsid w:val="00A9184B"/>
    <w:rsid w:val="00A91B19"/>
    <w:rsid w:val="00A91BE8"/>
    <w:rsid w:val="00A92CB7"/>
    <w:rsid w:val="00A9332E"/>
    <w:rsid w:val="00A93907"/>
    <w:rsid w:val="00A93AAE"/>
    <w:rsid w:val="00A94E6B"/>
    <w:rsid w:val="00A953AC"/>
    <w:rsid w:val="00A95A8B"/>
    <w:rsid w:val="00A96135"/>
    <w:rsid w:val="00A9650A"/>
    <w:rsid w:val="00A96902"/>
    <w:rsid w:val="00A96D9C"/>
    <w:rsid w:val="00A9700C"/>
    <w:rsid w:val="00A97B74"/>
    <w:rsid w:val="00AA0038"/>
    <w:rsid w:val="00AA0705"/>
    <w:rsid w:val="00AA0851"/>
    <w:rsid w:val="00AA09E7"/>
    <w:rsid w:val="00AA0C15"/>
    <w:rsid w:val="00AA148A"/>
    <w:rsid w:val="00AA17E8"/>
    <w:rsid w:val="00AA1FF1"/>
    <w:rsid w:val="00AA23F8"/>
    <w:rsid w:val="00AA283C"/>
    <w:rsid w:val="00AA2DA8"/>
    <w:rsid w:val="00AA3838"/>
    <w:rsid w:val="00AA38C6"/>
    <w:rsid w:val="00AA3999"/>
    <w:rsid w:val="00AA39C7"/>
    <w:rsid w:val="00AA5403"/>
    <w:rsid w:val="00AA5A36"/>
    <w:rsid w:val="00AA619C"/>
    <w:rsid w:val="00AA66CA"/>
    <w:rsid w:val="00AA67F0"/>
    <w:rsid w:val="00AA718C"/>
    <w:rsid w:val="00AA7ABC"/>
    <w:rsid w:val="00AA7CDA"/>
    <w:rsid w:val="00AA7F36"/>
    <w:rsid w:val="00AB05EE"/>
    <w:rsid w:val="00AB0EA0"/>
    <w:rsid w:val="00AB143E"/>
    <w:rsid w:val="00AB1FF6"/>
    <w:rsid w:val="00AB2048"/>
    <w:rsid w:val="00AB2E70"/>
    <w:rsid w:val="00AB30AD"/>
    <w:rsid w:val="00AB3263"/>
    <w:rsid w:val="00AB430A"/>
    <w:rsid w:val="00AB484E"/>
    <w:rsid w:val="00AB4D24"/>
    <w:rsid w:val="00AB4E50"/>
    <w:rsid w:val="00AB5142"/>
    <w:rsid w:val="00AB51CE"/>
    <w:rsid w:val="00AB537C"/>
    <w:rsid w:val="00AB57BB"/>
    <w:rsid w:val="00AB5932"/>
    <w:rsid w:val="00AB5A6B"/>
    <w:rsid w:val="00AB5AFC"/>
    <w:rsid w:val="00AB5E9D"/>
    <w:rsid w:val="00AB674C"/>
    <w:rsid w:val="00AB71B7"/>
    <w:rsid w:val="00AC18D7"/>
    <w:rsid w:val="00AC1B0C"/>
    <w:rsid w:val="00AC26C4"/>
    <w:rsid w:val="00AC2882"/>
    <w:rsid w:val="00AC28E5"/>
    <w:rsid w:val="00AC2A8B"/>
    <w:rsid w:val="00AC37F3"/>
    <w:rsid w:val="00AC39BB"/>
    <w:rsid w:val="00AC4E81"/>
    <w:rsid w:val="00AC524C"/>
    <w:rsid w:val="00AC55EE"/>
    <w:rsid w:val="00AC59FD"/>
    <w:rsid w:val="00AC5E3B"/>
    <w:rsid w:val="00AC5E70"/>
    <w:rsid w:val="00AC6606"/>
    <w:rsid w:val="00AC682B"/>
    <w:rsid w:val="00AC728E"/>
    <w:rsid w:val="00AC730B"/>
    <w:rsid w:val="00AC73AA"/>
    <w:rsid w:val="00AD11D3"/>
    <w:rsid w:val="00AD2929"/>
    <w:rsid w:val="00AD2FB7"/>
    <w:rsid w:val="00AD32A5"/>
    <w:rsid w:val="00AD3571"/>
    <w:rsid w:val="00AD38B9"/>
    <w:rsid w:val="00AD3EEB"/>
    <w:rsid w:val="00AD4C6B"/>
    <w:rsid w:val="00AD5165"/>
    <w:rsid w:val="00AD5191"/>
    <w:rsid w:val="00AD52E7"/>
    <w:rsid w:val="00AD533D"/>
    <w:rsid w:val="00AD62D1"/>
    <w:rsid w:val="00AD7057"/>
    <w:rsid w:val="00AD7560"/>
    <w:rsid w:val="00AD79C5"/>
    <w:rsid w:val="00AD7C44"/>
    <w:rsid w:val="00AD7E5E"/>
    <w:rsid w:val="00AE03D2"/>
    <w:rsid w:val="00AE0E0E"/>
    <w:rsid w:val="00AE0E58"/>
    <w:rsid w:val="00AE0EBF"/>
    <w:rsid w:val="00AE1B51"/>
    <w:rsid w:val="00AE1CE0"/>
    <w:rsid w:val="00AE25E6"/>
    <w:rsid w:val="00AE26F2"/>
    <w:rsid w:val="00AE36FA"/>
    <w:rsid w:val="00AE3A7F"/>
    <w:rsid w:val="00AE49F0"/>
    <w:rsid w:val="00AE4B42"/>
    <w:rsid w:val="00AE4FFB"/>
    <w:rsid w:val="00AE5462"/>
    <w:rsid w:val="00AE62AC"/>
    <w:rsid w:val="00AE7168"/>
    <w:rsid w:val="00AE756E"/>
    <w:rsid w:val="00AE79A6"/>
    <w:rsid w:val="00AF06E7"/>
    <w:rsid w:val="00AF08E6"/>
    <w:rsid w:val="00AF0FDA"/>
    <w:rsid w:val="00AF1021"/>
    <w:rsid w:val="00AF1F99"/>
    <w:rsid w:val="00AF2143"/>
    <w:rsid w:val="00AF22A8"/>
    <w:rsid w:val="00AF2AD4"/>
    <w:rsid w:val="00AF2F2C"/>
    <w:rsid w:val="00AF2FBB"/>
    <w:rsid w:val="00AF36DF"/>
    <w:rsid w:val="00AF429E"/>
    <w:rsid w:val="00AF4662"/>
    <w:rsid w:val="00AF51B2"/>
    <w:rsid w:val="00AF54FF"/>
    <w:rsid w:val="00AF579F"/>
    <w:rsid w:val="00AF5C54"/>
    <w:rsid w:val="00AF700D"/>
    <w:rsid w:val="00AF7199"/>
    <w:rsid w:val="00AF7226"/>
    <w:rsid w:val="00B0092D"/>
    <w:rsid w:val="00B00CE8"/>
    <w:rsid w:val="00B015D4"/>
    <w:rsid w:val="00B028E4"/>
    <w:rsid w:val="00B02A11"/>
    <w:rsid w:val="00B03158"/>
    <w:rsid w:val="00B03875"/>
    <w:rsid w:val="00B0434F"/>
    <w:rsid w:val="00B049EB"/>
    <w:rsid w:val="00B05E34"/>
    <w:rsid w:val="00B05F8B"/>
    <w:rsid w:val="00B06868"/>
    <w:rsid w:val="00B06F3D"/>
    <w:rsid w:val="00B0752B"/>
    <w:rsid w:val="00B07DF5"/>
    <w:rsid w:val="00B10206"/>
    <w:rsid w:val="00B10C0B"/>
    <w:rsid w:val="00B10D3C"/>
    <w:rsid w:val="00B11834"/>
    <w:rsid w:val="00B11E6D"/>
    <w:rsid w:val="00B12487"/>
    <w:rsid w:val="00B12950"/>
    <w:rsid w:val="00B12C0E"/>
    <w:rsid w:val="00B13102"/>
    <w:rsid w:val="00B1312F"/>
    <w:rsid w:val="00B13DBE"/>
    <w:rsid w:val="00B13DEE"/>
    <w:rsid w:val="00B14AF7"/>
    <w:rsid w:val="00B152C7"/>
    <w:rsid w:val="00B15A4B"/>
    <w:rsid w:val="00B16221"/>
    <w:rsid w:val="00B16587"/>
    <w:rsid w:val="00B17152"/>
    <w:rsid w:val="00B17497"/>
    <w:rsid w:val="00B17A6E"/>
    <w:rsid w:val="00B17E83"/>
    <w:rsid w:val="00B216B7"/>
    <w:rsid w:val="00B21EA1"/>
    <w:rsid w:val="00B21EE9"/>
    <w:rsid w:val="00B21F34"/>
    <w:rsid w:val="00B227D8"/>
    <w:rsid w:val="00B236E5"/>
    <w:rsid w:val="00B239D4"/>
    <w:rsid w:val="00B23A04"/>
    <w:rsid w:val="00B23B30"/>
    <w:rsid w:val="00B23CF6"/>
    <w:rsid w:val="00B24261"/>
    <w:rsid w:val="00B24BDF"/>
    <w:rsid w:val="00B24BE9"/>
    <w:rsid w:val="00B24CBE"/>
    <w:rsid w:val="00B253D6"/>
    <w:rsid w:val="00B25A95"/>
    <w:rsid w:val="00B25D6E"/>
    <w:rsid w:val="00B25FA0"/>
    <w:rsid w:val="00B2619E"/>
    <w:rsid w:val="00B261DE"/>
    <w:rsid w:val="00B26F08"/>
    <w:rsid w:val="00B26FAD"/>
    <w:rsid w:val="00B3032F"/>
    <w:rsid w:val="00B31113"/>
    <w:rsid w:val="00B31B4E"/>
    <w:rsid w:val="00B31CB7"/>
    <w:rsid w:val="00B31F0E"/>
    <w:rsid w:val="00B31F5E"/>
    <w:rsid w:val="00B32D7B"/>
    <w:rsid w:val="00B32D94"/>
    <w:rsid w:val="00B33621"/>
    <w:rsid w:val="00B33921"/>
    <w:rsid w:val="00B33DA8"/>
    <w:rsid w:val="00B34050"/>
    <w:rsid w:val="00B347D1"/>
    <w:rsid w:val="00B34BDB"/>
    <w:rsid w:val="00B35099"/>
    <w:rsid w:val="00B358E1"/>
    <w:rsid w:val="00B359F3"/>
    <w:rsid w:val="00B35F2C"/>
    <w:rsid w:val="00B3610B"/>
    <w:rsid w:val="00B3656A"/>
    <w:rsid w:val="00B40772"/>
    <w:rsid w:val="00B40B01"/>
    <w:rsid w:val="00B40B5A"/>
    <w:rsid w:val="00B411C1"/>
    <w:rsid w:val="00B41A7F"/>
    <w:rsid w:val="00B41E93"/>
    <w:rsid w:val="00B4254E"/>
    <w:rsid w:val="00B42744"/>
    <w:rsid w:val="00B42A94"/>
    <w:rsid w:val="00B42C34"/>
    <w:rsid w:val="00B4373D"/>
    <w:rsid w:val="00B443CA"/>
    <w:rsid w:val="00B45479"/>
    <w:rsid w:val="00B458EC"/>
    <w:rsid w:val="00B463A1"/>
    <w:rsid w:val="00B479CD"/>
    <w:rsid w:val="00B47D18"/>
    <w:rsid w:val="00B5008E"/>
    <w:rsid w:val="00B5050C"/>
    <w:rsid w:val="00B50DB2"/>
    <w:rsid w:val="00B51E06"/>
    <w:rsid w:val="00B51F45"/>
    <w:rsid w:val="00B51FD2"/>
    <w:rsid w:val="00B522DF"/>
    <w:rsid w:val="00B52732"/>
    <w:rsid w:val="00B527DD"/>
    <w:rsid w:val="00B52A2B"/>
    <w:rsid w:val="00B52B58"/>
    <w:rsid w:val="00B5308C"/>
    <w:rsid w:val="00B534D4"/>
    <w:rsid w:val="00B5352D"/>
    <w:rsid w:val="00B538F0"/>
    <w:rsid w:val="00B53D15"/>
    <w:rsid w:val="00B54213"/>
    <w:rsid w:val="00B54638"/>
    <w:rsid w:val="00B56141"/>
    <w:rsid w:val="00B574A7"/>
    <w:rsid w:val="00B57D01"/>
    <w:rsid w:val="00B60046"/>
    <w:rsid w:val="00B60550"/>
    <w:rsid w:val="00B60551"/>
    <w:rsid w:val="00B61674"/>
    <w:rsid w:val="00B61ADA"/>
    <w:rsid w:val="00B62290"/>
    <w:rsid w:val="00B62A79"/>
    <w:rsid w:val="00B63354"/>
    <w:rsid w:val="00B63C3D"/>
    <w:rsid w:val="00B6402D"/>
    <w:rsid w:val="00B64A05"/>
    <w:rsid w:val="00B64A5F"/>
    <w:rsid w:val="00B64F2A"/>
    <w:rsid w:val="00B658CB"/>
    <w:rsid w:val="00B66027"/>
    <w:rsid w:val="00B66492"/>
    <w:rsid w:val="00B67F5D"/>
    <w:rsid w:val="00B70777"/>
    <w:rsid w:val="00B70ED9"/>
    <w:rsid w:val="00B710B5"/>
    <w:rsid w:val="00B711CD"/>
    <w:rsid w:val="00B71528"/>
    <w:rsid w:val="00B72AEB"/>
    <w:rsid w:val="00B72D47"/>
    <w:rsid w:val="00B73B1C"/>
    <w:rsid w:val="00B73ECB"/>
    <w:rsid w:val="00B73EFB"/>
    <w:rsid w:val="00B741A9"/>
    <w:rsid w:val="00B74488"/>
    <w:rsid w:val="00B745CE"/>
    <w:rsid w:val="00B7465F"/>
    <w:rsid w:val="00B75767"/>
    <w:rsid w:val="00B75F0F"/>
    <w:rsid w:val="00B7675E"/>
    <w:rsid w:val="00B76867"/>
    <w:rsid w:val="00B772C8"/>
    <w:rsid w:val="00B7740D"/>
    <w:rsid w:val="00B77BEB"/>
    <w:rsid w:val="00B77E7E"/>
    <w:rsid w:val="00B77EF1"/>
    <w:rsid w:val="00B80581"/>
    <w:rsid w:val="00B81029"/>
    <w:rsid w:val="00B81761"/>
    <w:rsid w:val="00B82B32"/>
    <w:rsid w:val="00B82E1C"/>
    <w:rsid w:val="00B82F70"/>
    <w:rsid w:val="00B834B3"/>
    <w:rsid w:val="00B83562"/>
    <w:rsid w:val="00B83944"/>
    <w:rsid w:val="00B843F9"/>
    <w:rsid w:val="00B84A64"/>
    <w:rsid w:val="00B84B41"/>
    <w:rsid w:val="00B84D1F"/>
    <w:rsid w:val="00B857AD"/>
    <w:rsid w:val="00B879C8"/>
    <w:rsid w:val="00B87C7F"/>
    <w:rsid w:val="00B902B0"/>
    <w:rsid w:val="00B904F2"/>
    <w:rsid w:val="00B9060E"/>
    <w:rsid w:val="00B91AAA"/>
    <w:rsid w:val="00B91B56"/>
    <w:rsid w:val="00B923E7"/>
    <w:rsid w:val="00B928C9"/>
    <w:rsid w:val="00B937C1"/>
    <w:rsid w:val="00B94605"/>
    <w:rsid w:val="00B949F2"/>
    <w:rsid w:val="00B95C52"/>
    <w:rsid w:val="00B961F6"/>
    <w:rsid w:val="00B963FA"/>
    <w:rsid w:val="00B96D14"/>
    <w:rsid w:val="00BA0742"/>
    <w:rsid w:val="00BA0B90"/>
    <w:rsid w:val="00BA1385"/>
    <w:rsid w:val="00BA15EB"/>
    <w:rsid w:val="00BA1A43"/>
    <w:rsid w:val="00BA1D10"/>
    <w:rsid w:val="00BA1D78"/>
    <w:rsid w:val="00BA2F9E"/>
    <w:rsid w:val="00BA34A5"/>
    <w:rsid w:val="00BA455A"/>
    <w:rsid w:val="00BA597A"/>
    <w:rsid w:val="00BA6117"/>
    <w:rsid w:val="00BA6DEB"/>
    <w:rsid w:val="00BA710D"/>
    <w:rsid w:val="00BA71C8"/>
    <w:rsid w:val="00BA7D56"/>
    <w:rsid w:val="00BA7E43"/>
    <w:rsid w:val="00BA7E80"/>
    <w:rsid w:val="00BB1BB0"/>
    <w:rsid w:val="00BB1F48"/>
    <w:rsid w:val="00BB1FD0"/>
    <w:rsid w:val="00BB20CB"/>
    <w:rsid w:val="00BB22D4"/>
    <w:rsid w:val="00BB2E57"/>
    <w:rsid w:val="00BB3598"/>
    <w:rsid w:val="00BB3863"/>
    <w:rsid w:val="00BB3BC9"/>
    <w:rsid w:val="00BB3E71"/>
    <w:rsid w:val="00BB4312"/>
    <w:rsid w:val="00BB4540"/>
    <w:rsid w:val="00BB4679"/>
    <w:rsid w:val="00BB46F2"/>
    <w:rsid w:val="00BB488B"/>
    <w:rsid w:val="00BB4B63"/>
    <w:rsid w:val="00BB6EAA"/>
    <w:rsid w:val="00BB6ED1"/>
    <w:rsid w:val="00BB7543"/>
    <w:rsid w:val="00BB77E4"/>
    <w:rsid w:val="00BB7845"/>
    <w:rsid w:val="00BB7F9E"/>
    <w:rsid w:val="00BC0A3B"/>
    <w:rsid w:val="00BC0E46"/>
    <w:rsid w:val="00BC14FA"/>
    <w:rsid w:val="00BC2647"/>
    <w:rsid w:val="00BC2B36"/>
    <w:rsid w:val="00BC348A"/>
    <w:rsid w:val="00BC4166"/>
    <w:rsid w:val="00BC4E94"/>
    <w:rsid w:val="00BC4FB9"/>
    <w:rsid w:val="00BC559D"/>
    <w:rsid w:val="00BC583D"/>
    <w:rsid w:val="00BC58C0"/>
    <w:rsid w:val="00BC5FAB"/>
    <w:rsid w:val="00BC691E"/>
    <w:rsid w:val="00BC6EF6"/>
    <w:rsid w:val="00BC6F17"/>
    <w:rsid w:val="00BC777A"/>
    <w:rsid w:val="00BD1288"/>
    <w:rsid w:val="00BD1A04"/>
    <w:rsid w:val="00BD29E3"/>
    <w:rsid w:val="00BD3049"/>
    <w:rsid w:val="00BD343A"/>
    <w:rsid w:val="00BD4474"/>
    <w:rsid w:val="00BD4639"/>
    <w:rsid w:val="00BD473D"/>
    <w:rsid w:val="00BD4BB7"/>
    <w:rsid w:val="00BD4C13"/>
    <w:rsid w:val="00BD4F1D"/>
    <w:rsid w:val="00BD4FDB"/>
    <w:rsid w:val="00BD4FF4"/>
    <w:rsid w:val="00BD51E7"/>
    <w:rsid w:val="00BD5B6B"/>
    <w:rsid w:val="00BD5F9E"/>
    <w:rsid w:val="00BD5FAF"/>
    <w:rsid w:val="00BD605E"/>
    <w:rsid w:val="00BD681B"/>
    <w:rsid w:val="00BD68A4"/>
    <w:rsid w:val="00BD6D02"/>
    <w:rsid w:val="00BD7005"/>
    <w:rsid w:val="00BD73B7"/>
    <w:rsid w:val="00BD7474"/>
    <w:rsid w:val="00BD7FAF"/>
    <w:rsid w:val="00BE05F6"/>
    <w:rsid w:val="00BE0730"/>
    <w:rsid w:val="00BE0976"/>
    <w:rsid w:val="00BE0B0D"/>
    <w:rsid w:val="00BE0C1D"/>
    <w:rsid w:val="00BE1346"/>
    <w:rsid w:val="00BE1AB2"/>
    <w:rsid w:val="00BE2437"/>
    <w:rsid w:val="00BE2C80"/>
    <w:rsid w:val="00BE36CA"/>
    <w:rsid w:val="00BE3CE0"/>
    <w:rsid w:val="00BE4358"/>
    <w:rsid w:val="00BE66EC"/>
    <w:rsid w:val="00BE6A21"/>
    <w:rsid w:val="00BE6DF3"/>
    <w:rsid w:val="00BE79B3"/>
    <w:rsid w:val="00BF080A"/>
    <w:rsid w:val="00BF0D62"/>
    <w:rsid w:val="00BF0E0A"/>
    <w:rsid w:val="00BF1147"/>
    <w:rsid w:val="00BF14D0"/>
    <w:rsid w:val="00BF1686"/>
    <w:rsid w:val="00BF2366"/>
    <w:rsid w:val="00BF3304"/>
    <w:rsid w:val="00BF3422"/>
    <w:rsid w:val="00BF35DC"/>
    <w:rsid w:val="00BF43F7"/>
    <w:rsid w:val="00BF4DD4"/>
    <w:rsid w:val="00BF56D3"/>
    <w:rsid w:val="00BF5904"/>
    <w:rsid w:val="00BF5A95"/>
    <w:rsid w:val="00BF6730"/>
    <w:rsid w:val="00BF6A8B"/>
    <w:rsid w:val="00BF6C43"/>
    <w:rsid w:val="00BF6D97"/>
    <w:rsid w:val="00BF746D"/>
    <w:rsid w:val="00BF74D0"/>
    <w:rsid w:val="00BF7682"/>
    <w:rsid w:val="00BF7C89"/>
    <w:rsid w:val="00BF7FBB"/>
    <w:rsid w:val="00C001A0"/>
    <w:rsid w:val="00C004EE"/>
    <w:rsid w:val="00C00B8A"/>
    <w:rsid w:val="00C00DC2"/>
    <w:rsid w:val="00C023C5"/>
    <w:rsid w:val="00C02427"/>
    <w:rsid w:val="00C02962"/>
    <w:rsid w:val="00C02A8A"/>
    <w:rsid w:val="00C02C30"/>
    <w:rsid w:val="00C031C1"/>
    <w:rsid w:val="00C03629"/>
    <w:rsid w:val="00C052D3"/>
    <w:rsid w:val="00C05471"/>
    <w:rsid w:val="00C058F0"/>
    <w:rsid w:val="00C0615E"/>
    <w:rsid w:val="00C0647E"/>
    <w:rsid w:val="00C06C72"/>
    <w:rsid w:val="00C07636"/>
    <w:rsid w:val="00C07CFF"/>
    <w:rsid w:val="00C10398"/>
    <w:rsid w:val="00C10D6A"/>
    <w:rsid w:val="00C1104B"/>
    <w:rsid w:val="00C11461"/>
    <w:rsid w:val="00C11FAB"/>
    <w:rsid w:val="00C1218B"/>
    <w:rsid w:val="00C13490"/>
    <w:rsid w:val="00C139EB"/>
    <w:rsid w:val="00C13A99"/>
    <w:rsid w:val="00C13D43"/>
    <w:rsid w:val="00C140AD"/>
    <w:rsid w:val="00C14838"/>
    <w:rsid w:val="00C14B9E"/>
    <w:rsid w:val="00C1519E"/>
    <w:rsid w:val="00C1565D"/>
    <w:rsid w:val="00C15CD3"/>
    <w:rsid w:val="00C1647B"/>
    <w:rsid w:val="00C170B7"/>
    <w:rsid w:val="00C17651"/>
    <w:rsid w:val="00C17812"/>
    <w:rsid w:val="00C2062D"/>
    <w:rsid w:val="00C20B8A"/>
    <w:rsid w:val="00C2127B"/>
    <w:rsid w:val="00C22061"/>
    <w:rsid w:val="00C222DA"/>
    <w:rsid w:val="00C2329A"/>
    <w:rsid w:val="00C23373"/>
    <w:rsid w:val="00C234C6"/>
    <w:rsid w:val="00C2378D"/>
    <w:rsid w:val="00C23C3A"/>
    <w:rsid w:val="00C23D34"/>
    <w:rsid w:val="00C23F0D"/>
    <w:rsid w:val="00C24199"/>
    <w:rsid w:val="00C2459B"/>
    <w:rsid w:val="00C24D9B"/>
    <w:rsid w:val="00C25465"/>
    <w:rsid w:val="00C25859"/>
    <w:rsid w:val="00C25B16"/>
    <w:rsid w:val="00C25BC3"/>
    <w:rsid w:val="00C2682C"/>
    <w:rsid w:val="00C268CA"/>
    <w:rsid w:val="00C26E77"/>
    <w:rsid w:val="00C275BE"/>
    <w:rsid w:val="00C30983"/>
    <w:rsid w:val="00C30B76"/>
    <w:rsid w:val="00C3197A"/>
    <w:rsid w:val="00C31F6F"/>
    <w:rsid w:val="00C31FE6"/>
    <w:rsid w:val="00C3215E"/>
    <w:rsid w:val="00C3265D"/>
    <w:rsid w:val="00C329B0"/>
    <w:rsid w:val="00C32DD1"/>
    <w:rsid w:val="00C3382B"/>
    <w:rsid w:val="00C3484D"/>
    <w:rsid w:val="00C34981"/>
    <w:rsid w:val="00C34B42"/>
    <w:rsid w:val="00C354F2"/>
    <w:rsid w:val="00C356DA"/>
    <w:rsid w:val="00C35E1A"/>
    <w:rsid w:val="00C35E7E"/>
    <w:rsid w:val="00C35FFA"/>
    <w:rsid w:val="00C363A1"/>
    <w:rsid w:val="00C364A5"/>
    <w:rsid w:val="00C36CA3"/>
    <w:rsid w:val="00C370AA"/>
    <w:rsid w:val="00C37199"/>
    <w:rsid w:val="00C375A6"/>
    <w:rsid w:val="00C37A03"/>
    <w:rsid w:val="00C37FB9"/>
    <w:rsid w:val="00C400ED"/>
    <w:rsid w:val="00C40F3D"/>
    <w:rsid w:val="00C410AA"/>
    <w:rsid w:val="00C418C3"/>
    <w:rsid w:val="00C41E8D"/>
    <w:rsid w:val="00C42021"/>
    <w:rsid w:val="00C4222B"/>
    <w:rsid w:val="00C42A40"/>
    <w:rsid w:val="00C432F4"/>
    <w:rsid w:val="00C438A7"/>
    <w:rsid w:val="00C439F3"/>
    <w:rsid w:val="00C449AB"/>
    <w:rsid w:val="00C452FC"/>
    <w:rsid w:val="00C45CEB"/>
    <w:rsid w:val="00C46231"/>
    <w:rsid w:val="00C466E2"/>
    <w:rsid w:val="00C46BA5"/>
    <w:rsid w:val="00C477FD"/>
    <w:rsid w:val="00C50262"/>
    <w:rsid w:val="00C50399"/>
    <w:rsid w:val="00C5055F"/>
    <w:rsid w:val="00C516B7"/>
    <w:rsid w:val="00C52516"/>
    <w:rsid w:val="00C52824"/>
    <w:rsid w:val="00C52944"/>
    <w:rsid w:val="00C52993"/>
    <w:rsid w:val="00C529C4"/>
    <w:rsid w:val="00C53272"/>
    <w:rsid w:val="00C532D6"/>
    <w:rsid w:val="00C538AE"/>
    <w:rsid w:val="00C53CAD"/>
    <w:rsid w:val="00C53EBB"/>
    <w:rsid w:val="00C54432"/>
    <w:rsid w:val="00C54F03"/>
    <w:rsid w:val="00C5517C"/>
    <w:rsid w:val="00C55FEB"/>
    <w:rsid w:val="00C5660E"/>
    <w:rsid w:val="00C56A44"/>
    <w:rsid w:val="00C56C25"/>
    <w:rsid w:val="00C56E38"/>
    <w:rsid w:val="00C573FE"/>
    <w:rsid w:val="00C57858"/>
    <w:rsid w:val="00C57D6E"/>
    <w:rsid w:val="00C57E4E"/>
    <w:rsid w:val="00C6014A"/>
    <w:rsid w:val="00C602D7"/>
    <w:rsid w:val="00C6030E"/>
    <w:rsid w:val="00C607CD"/>
    <w:rsid w:val="00C60CF5"/>
    <w:rsid w:val="00C611CD"/>
    <w:rsid w:val="00C6255F"/>
    <w:rsid w:val="00C63162"/>
    <w:rsid w:val="00C63C61"/>
    <w:rsid w:val="00C6414C"/>
    <w:rsid w:val="00C64597"/>
    <w:rsid w:val="00C64BF6"/>
    <w:rsid w:val="00C652AB"/>
    <w:rsid w:val="00C666FC"/>
    <w:rsid w:val="00C668E7"/>
    <w:rsid w:val="00C669AF"/>
    <w:rsid w:val="00C678B3"/>
    <w:rsid w:val="00C67D94"/>
    <w:rsid w:val="00C708C4"/>
    <w:rsid w:val="00C7254C"/>
    <w:rsid w:val="00C72AC2"/>
    <w:rsid w:val="00C745A6"/>
    <w:rsid w:val="00C74631"/>
    <w:rsid w:val="00C74A1B"/>
    <w:rsid w:val="00C756A4"/>
    <w:rsid w:val="00C75A8E"/>
    <w:rsid w:val="00C762FE"/>
    <w:rsid w:val="00C77098"/>
    <w:rsid w:val="00C779D4"/>
    <w:rsid w:val="00C77A80"/>
    <w:rsid w:val="00C77D46"/>
    <w:rsid w:val="00C80512"/>
    <w:rsid w:val="00C8109E"/>
    <w:rsid w:val="00C817EF"/>
    <w:rsid w:val="00C82B03"/>
    <w:rsid w:val="00C82B20"/>
    <w:rsid w:val="00C83156"/>
    <w:rsid w:val="00C831E4"/>
    <w:rsid w:val="00C83208"/>
    <w:rsid w:val="00C8373D"/>
    <w:rsid w:val="00C84AA6"/>
    <w:rsid w:val="00C84E74"/>
    <w:rsid w:val="00C85550"/>
    <w:rsid w:val="00C86797"/>
    <w:rsid w:val="00C867AC"/>
    <w:rsid w:val="00C87544"/>
    <w:rsid w:val="00C87BF7"/>
    <w:rsid w:val="00C907A5"/>
    <w:rsid w:val="00C90E4B"/>
    <w:rsid w:val="00C912A6"/>
    <w:rsid w:val="00C9144B"/>
    <w:rsid w:val="00C91F25"/>
    <w:rsid w:val="00C92541"/>
    <w:rsid w:val="00C929BF"/>
    <w:rsid w:val="00C92A5F"/>
    <w:rsid w:val="00C92B93"/>
    <w:rsid w:val="00C93112"/>
    <w:rsid w:val="00C93EEB"/>
    <w:rsid w:val="00C94CAA"/>
    <w:rsid w:val="00C94E3C"/>
    <w:rsid w:val="00C94FE8"/>
    <w:rsid w:val="00C96574"/>
    <w:rsid w:val="00C966B6"/>
    <w:rsid w:val="00C968A7"/>
    <w:rsid w:val="00C96DAE"/>
    <w:rsid w:val="00C9701C"/>
    <w:rsid w:val="00C97271"/>
    <w:rsid w:val="00C97A6B"/>
    <w:rsid w:val="00CA01C8"/>
    <w:rsid w:val="00CA113E"/>
    <w:rsid w:val="00CA2298"/>
    <w:rsid w:val="00CA2800"/>
    <w:rsid w:val="00CA3BC3"/>
    <w:rsid w:val="00CA4042"/>
    <w:rsid w:val="00CA410D"/>
    <w:rsid w:val="00CA4349"/>
    <w:rsid w:val="00CA458D"/>
    <w:rsid w:val="00CA4D4D"/>
    <w:rsid w:val="00CA4DF1"/>
    <w:rsid w:val="00CA4E93"/>
    <w:rsid w:val="00CA5408"/>
    <w:rsid w:val="00CA5C10"/>
    <w:rsid w:val="00CA6A6A"/>
    <w:rsid w:val="00CA71BD"/>
    <w:rsid w:val="00CA72E2"/>
    <w:rsid w:val="00CA73FF"/>
    <w:rsid w:val="00CB018A"/>
    <w:rsid w:val="00CB0900"/>
    <w:rsid w:val="00CB1202"/>
    <w:rsid w:val="00CB153C"/>
    <w:rsid w:val="00CB1D71"/>
    <w:rsid w:val="00CB26F5"/>
    <w:rsid w:val="00CB28A9"/>
    <w:rsid w:val="00CB3EDD"/>
    <w:rsid w:val="00CB480B"/>
    <w:rsid w:val="00CB69C7"/>
    <w:rsid w:val="00CB6A4C"/>
    <w:rsid w:val="00CB6C47"/>
    <w:rsid w:val="00CB6E53"/>
    <w:rsid w:val="00CB6FA4"/>
    <w:rsid w:val="00CB72C2"/>
    <w:rsid w:val="00CB7367"/>
    <w:rsid w:val="00CB73DC"/>
    <w:rsid w:val="00CB7617"/>
    <w:rsid w:val="00CB7991"/>
    <w:rsid w:val="00CB7E47"/>
    <w:rsid w:val="00CB7FDD"/>
    <w:rsid w:val="00CC000C"/>
    <w:rsid w:val="00CC009E"/>
    <w:rsid w:val="00CC09D9"/>
    <w:rsid w:val="00CC176C"/>
    <w:rsid w:val="00CC18AB"/>
    <w:rsid w:val="00CC1C60"/>
    <w:rsid w:val="00CC1D77"/>
    <w:rsid w:val="00CC1D82"/>
    <w:rsid w:val="00CC2714"/>
    <w:rsid w:val="00CC31B1"/>
    <w:rsid w:val="00CC33EB"/>
    <w:rsid w:val="00CC40F5"/>
    <w:rsid w:val="00CC46C1"/>
    <w:rsid w:val="00CC4923"/>
    <w:rsid w:val="00CC4988"/>
    <w:rsid w:val="00CC5C79"/>
    <w:rsid w:val="00CC5DC0"/>
    <w:rsid w:val="00CC61CC"/>
    <w:rsid w:val="00CC6BD6"/>
    <w:rsid w:val="00CC6CB0"/>
    <w:rsid w:val="00CC6CC2"/>
    <w:rsid w:val="00CC6FB4"/>
    <w:rsid w:val="00CC75E0"/>
    <w:rsid w:val="00CD0E44"/>
    <w:rsid w:val="00CD0F44"/>
    <w:rsid w:val="00CD15BB"/>
    <w:rsid w:val="00CD347F"/>
    <w:rsid w:val="00CD42B5"/>
    <w:rsid w:val="00CD450C"/>
    <w:rsid w:val="00CD4EBD"/>
    <w:rsid w:val="00CD50ED"/>
    <w:rsid w:val="00CD54AD"/>
    <w:rsid w:val="00CD56F1"/>
    <w:rsid w:val="00CD602D"/>
    <w:rsid w:val="00CD6821"/>
    <w:rsid w:val="00CD7515"/>
    <w:rsid w:val="00CD758D"/>
    <w:rsid w:val="00CE0584"/>
    <w:rsid w:val="00CE0692"/>
    <w:rsid w:val="00CE0D8A"/>
    <w:rsid w:val="00CE1480"/>
    <w:rsid w:val="00CE274D"/>
    <w:rsid w:val="00CE3722"/>
    <w:rsid w:val="00CE3FF5"/>
    <w:rsid w:val="00CE480E"/>
    <w:rsid w:val="00CE50C9"/>
    <w:rsid w:val="00CE51AD"/>
    <w:rsid w:val="00CE5B9C"/>
    <w:rsid w:val="00CE5F22"/>
    <w:rsid w:val="00CE638A"/>
    <w:rsid w:val="00CE63DA"/>
    <w:rsid w:val="00CE6FA3"/>
    <w:rsid w:val="00CE6FB1"/>
    <w:rsid w:val="00CE6FED"/>
    <w:rsid w:val="00CE72DF"/>
    <w:rsid w:val="00CE7529"/>
    <w:rsid w:val="00CE78D8"/>
    <w:rsid w:val="00CE7E21"/>
    <w:rsid w:val="00CF07E9"/>
    <w:rsid w:val="00CF0A9C"/>
    <w:rsid w:val="00CF0D7E"/>
    <w:rsid w:val="00CF0E04"/>
    <w:rsid w:val="00CF0FCA"/>
    <w:rsid w:val="00CF174A"/>
    <w:rsid w:val="00CF1FED"/>
    <w:rsid w:val="00CF25DF"/>
    <w:rsid w:val="00CF3E3D"/>
    <w:rsid w:val="00CF3F82"/>
    <w:rsid w:val="00CF3F89"/>
    <w:rsid w:val="00CF41B3"/>
    <w:rsid w:val="00CF46AE"/>
    <w:rsid w:val="00CF54C7"/>
    <w:rsid w:val="00CF58C6"/>
    <w:rsid w:val="00CF631A"/>
    <w:rsid w:val="00CF6612"/>
    <w:rsid w:val="00CF662B"/>
    <w:rsid w:val="00CF68E9"/>
    <w:rsid w:val="00CF6E02"/>
    <w:rsid w:val="00CF71D0"/>
    <w:rsid w:val="00CF72C5"/>
    <w:rsid w:val="00CF75FD"/>
    <w:rsid w:val="00CF791B"/>
    <w:rsid w:val="00D00C74"/>
    <w:rsid w:val="00D01042"/>
    <w:rsid w:val="00D01E35"/>
    <w:rsid w:val="00D0212A"/>
    <w:rsid w:val="00D027C1"/>
    <w:rsid w:val="00D027D7"/>
    <w:rsid w:val="00D02F32"/>
    <w:rsid w:val="00D03A8F"/>
    <w:rsid w:val="00D03E21"/>
    <w:rsid w:val="00D04C2B"/>
    <w:rsid w:val="00D04D29"/>
    <w:rsid w:val="00D058AF"/>
    <w:rsid w:val="00D058C7"/>
    <w:rsid w:val="00D05BE9"/>
    <w:rsid w:val="00D05C0D"/>
    <w:rsid w:val="00D05DC9"/>
    <w:rsid w:val="00D07FCF"/>
    <w:rsid w:val="00D1061F"/>
    <w:rsid w:val="00D11288"/>
    <w:rsid w:val="00D117C0"/>
    <w:rsid w:val="00D117D3"/>
    <w:rsid w:val="00D11AAE"/>
    <w:rsid w:val="00D13704"/>
    <w:rsid w:val="00D13B93"/>
    <w:rsid w:val="00D1495A"/>
    <w:rsid w:val="00D14B1E"/>
    <w:rsid w:val="00D156EA"/>
    <w:rsid w:val="00D172E7"/>
    <w:rsid w:val="00D1791E"/>
    <w:rsid w:val="00D17F84"/>
    <w:rsid w:val="00D2068D"/>
    <w:rsid w:val="00D21063"/>
    <w:rsid w:val="00D22F62"/>
    <w:rsid w:val="00D230B4"/>
    <w:rsid w:val="00D2345D"/>
    <w:rsid w:val="00D23C89"/>
    <w:rsid w:val="00D242F5"/>
    <w:rsid w:val="00D2432A"/>
    <w:rsid w:val="00D25189"/>
    <w:rsid w:val="00D25D21"/>
    <w:rsid w:val="00D27271"/>
    <w:rsid w:val="00D27C89"/>
    <w:rsid w:val="00D303CF"/>
    <w:rsid w:val="00D30907"/>
    <w:rsid w:val="00D30D5B"/>
    <w:rsid w:val="00D30EE2"/>
    <w:rsid w:val="00D3141D"/>
    <w:rsid w:val="00D31D7E"/>
    <w:rsid w:val="00D336C9"/>
    <w:rsid w:val="00D3502F"/>
    <w:rsid w:val="00D35177"/>
    <w:rsid w:val="00D35184"/>
    <w:rsid w:val="00D35CCA"/>
    <w:rsid w:val="00D36B79"/>
    <w:rsid w:val="00D36D13"/>
    <w:rsid w:val="00D371EA"/>
    <w:rsid w:val="00D37241"/>
    <w:rsid w:val="00D37CB1"/>
    <w:rsid w:val="00D40D7D"/>
    <w:rsid w:val="00D411BF"/>
    <w:rsid w:val="00D413EB"/>
    <w:rsid w:val="00D41DF6"/>
    <w:rsid w:val="00D42655"/>
    <w:rsid w:val="00D4281A"/>
    <w:rsid w:val="00D4283C"/>
    <w:rsid w:val="00D430C1"/>
    <w:rsid w:val="00D43F19"/>
    <w:rsid w:val="00D43FB5"/>
    <w:rsid w:val="00D45B63"/>
    <w:rsid w:val="00D46283"/>
    <w:rsid w:val="00D4634A"/>
    <w:rsid w:val="00D46E11"/>
    <w:rsid w:val="00D47435"/>
    <w:rsid w:val="00D474AD"/>
    <w:rsid w:val="00D476D1"/>
    <w:rsid w:val="00D47AD8"/>
    <w:rsid w:val="00D47E50"/>
    <w:rsid w:val="00D50335"/>
    <w:rsid w:val="00D5093B"/>
    <w:rsid w:val="00D50C41"/>
    <w:rsid w:val="00D51AD7"/>
    <w:rsid w:val="00D528F4"/>
    <w:rsid w:val="00D53467"/>
    <w:rsid w:val="00D53596"/>
    <w:rsid w:val="00D55BC7"/>
    <w:rsid w:val="00D565DE"/>
    <w:rsid w:val="00D57D3C"/>
    <w:rsid w:val="00D57DDE"/>
    <w:rsid w:val="00D57E6B"/>
    <w:rsid w:val="00D600E6"/>
    <w:rsid w:val="00D6047E"/>
    <w:rsid w:val="00D60A53"/>
    <w:rsid w:val="00D627D6"/>
    <w:rsid w:val="00D62A88"/>
    <w:rsid w:val="00D639DE"/>
    <w:rsid w:val="00D64386"/>
    <w:rsid w:val="00D65CA9"/>
    <w:rsid w:val="00D66494"/>
    <w:rsid w:val="00D66A09"/>
    <w:rsid w:val="00D66A8A"/>
    <w:rsid w:val="00D66BB6"/>
    <w:rsid w:val="00D670AC"/>
    <w:rsid w:val="00D67E58"/>
    <w:rsid w:val="00D700B9"/>
    <w:rsid w:val="00D70165"/>
    <w:rsid w:val="00D70211"/>
    <w:rsid w:val="00D702A2"/>
    <w:rsid w:val="00D7079E"/>
    <w:rsid w:val="00D7092B"/>
    <w:rsid w:val="00D70DC9"/>
    <w:rsid w:val="00D70EA9"/>
    <w:rsid w:val="00D7138D"/>
    <w:rsid w:val="00D71888"/>
    <w:rsid w:val="00D71999"/>
    <w:rsid w:val="00D71AA7"/>
    <w:rsid w:val="00D72243"/>
    <w:rsid w:val="00D724A5"/>
    <w:rsid w:val="00D725AC"/>
    <w:rsid w:val="00D73089"/>
    <w:rsid w:val="00D73D0A"/>
    <w:rsid w:val="00D7486F"/>
    <w:rsid w:val="00D749C9"/>
    <w:rsid w:val="00D75238"/>
    <w:rsid w:val="00D75D7C"/>
    <w:rsid w:val="00D76688"/>
    <w:rsid w:val="00D767A2"/>
    <w:rsid w:val="00D77058"/>
    <w:rsid w:val="00D809DF"/>
    <w:rsid w:val="00D810C7"/>
    <w:rsid w:val="00D81490"/>
    <w:rsid w:val="00D814DD"/>
    <w:rsid w:val="00D81B51"/>
    <w:rsid w:val="00D81DF5"/>
    <w:rsid w:val="00D82505"/>
    <w:rsid w:val="00D830F1"/>
    <w:rsid w:val="00D83777"/>
    <w:rsid w:val="00D83EF5"/>
    <w:rsid w:val="00D84215"/>
    <w:rsid w:val="00D8483A"/>
    <w:rsid w:val="00D8489D"/>
    <w:rsid w:val="00D85466"/>
    <w:rsid w:val="00D857B8"/>
    <w:rsid w:val="00D859BF"/>
    <w:rsid w:val="00D86C85"/>
    <w:rsid w:val="00D87640"/>
    <w:rsid w:val="00D87BA9"/>
    <w:rsid w:val="00D87F3C"/>
    <w:rsid w:val="00D90038"/>
    <w:rsid w:val="00D90176"/>
    <w:rsid w:val="00D90265"/>
    <w:rsid w:val="00D903AD"/>
    <w:rsid w:val="00D907A5"/>
    <w:rsid w:val="00D90968"/>
    <w:rsid w:val="00D90C0D"/>
    <w:rsid w:val="00D90F82"/>
    <w:rsid w:val="00D9122F"/>
    <w:rsid w:val="00D92B99"/>
    <w:rsid w:val="00D92D3E"/>
    <w:rsid w:val="00D92DE2"/>
    <w:rsid w:val="00D930F0"/>
    <w:rsid w:val="00D93590"/>
    <w:rsid w:val="00D93B44"/>
    <w:rsid w:val="00D942A9"/>
    <w:rsid w:val="00D9455A"/>
    <w:rsid w:val="00D94655"/>
    <w:rsid w:val="00D951E1"/>
    <w:rsid w:val="00D95C06"/>
    <w:rsid w:val="00D9650D"/>
    <w:rsid w:val="00D96AE8"/>
    <w:rsid w:val="00D970F7"/>
    <w:rsid w:val="00D971A9"/>
    <w:rsid w:val="00D97254"/>
    <w:rsid w:val="00D974B0"/>
    <w:rsid w:val="00DA0005"/>
    <w:rsid w:val="00DA004A"/>
    <w:rsid w:val="00DA0D92"/>
    <w:rsid w:val="00DA0EFC"/>
    <w:rsid w:val="00DA12FA"/>
    <w:rsid w:val="00DA155C"/>
    <w:rsid w:val="00DA1B4C"/>
    <w:rsid w:val="00DA28EF"/>
    <w:rsid w:val="00DA293C"/>
    <w:rsid w:val="00DA368F"/>
    <w:rsid w:val="00DA39D3"/>
    <w:rsid w:val="00DA47AD"/>
    <w:rsid w:val="00DA5B4C"/>
    <w:rsid w:val="00DA6ED3"/>
    <w:rsid w:val="00DA79A0"/>
    <w:rsid w:val="00DB03F9"/>
    <w:rsid w:val="00DB05C8"/>
    <w:rsid w:val="00DB0733"/>
    <w:rsid w:val="00DB07E2"/>
    <w:rsid w:val="00DB07F4"/>
    <w:rsid w:val="00DB098F"/>
    <w:rsid w:val="00DB0D9E"/>
    <w:rsid w:val="00DB0FA2"/>
    <w:rsid w:val="00DB1752"/>
    <w:rsid w:val="00DB1C5B"/>
    <w:rsid w:val="00DB1D53"/>
    <w:rsid w:val="00DB25A7"/>
    <w:rsid w:val="00DB29C5"/>
    <w:rsid w:val="00DB2B17"/>
    <w:rsid w:val="00DB2D4E"/>
    <w:rsid w:val="00DB2D86"/>
    <w:rsid w:val="00DB2E45"/>
    <w:rsid w:val="00DB2FEC"/>
    <w:rsid w:val="00DB3477"/>
    <w:rsid w:val="00DB3ADC"/>
    <w:rsid w:val="00DB41F0"/>
    <w:rsid w:val="00DB4525"/>
    <w:rsid w:val="00DB4975"/>
    <w:rsid w:val="00DB5735"/>
    <w:rsid w:val="00DB5A4A"/>
    <w:rsid w:val="00DB667F"/>
    <w:rsid w:val="00DB6E10"/>
    <w:rsid w:val="00DB6FFE"/>
    <w:rsid w:val="00DB73B1"/>
    <w:rsid w:val="00DB75BA"/>
    <w:rsid w:val="00DC02A6"/>
    <w:rsid w:val="00DC02E3"/>
    <w:rsid w:val="00DC08DF"/>
    <w:rsid w:val="00DC0B8A"/>
    <w:rsid w:val="00DC0C0F"/>
    <w:rsid w:val="00DC11A6"/>
    <w:rsid w:val="00DC128B"/>
    <w:rsid w:val="00DC1589"/>
    <w:rsid w:val="00DC18AE"/>
    <w:rsid w:val="00DC31E6"/>
    <w:rsid w:val="00DC343A"/>
    <w:rsid w:val="00DC355A"/>
    <w:rsid w:val="00DC42F6"/>
    <w:rsid w:val="00DC46AF"/>
    <w:rsid w:val="00DC4AF3"/>
    <w:rsid w:val="00DC4D2F"/>
    <w:rsid w:val="00DC53B6"/>
    <w:rsid w:val="00DC5CAF"/>
    <w:rsid w:val="00DC63E1"/>
    <w:rsid w:val="00DC6A9F"/>
    <w:rsid w:val="00DC6CA2"/>
    <w:rsid w:val="00DD00A4"/>
    <w:rsid w:val="00DD054E"/>
    <w:rsid w:val="00DD06A3"/>
    <w:rsid w:val="00DD07A2"/>
    <w:rsid w:val="00DD0A57"/>
    <w:rsid w:val="00DD0F8D"/>
    <w:rsid w:val="00DD1EA4"/>
    <w:rsid w:val="00DD27C2"/>
    <w:rsid w:val="00DD2870"/>
    <w:rsid w:val="00DD2A2C"/>
    <w:rsid w:val="00DD3635"/>
    <w:rsid w:val="00DD4105"/>
    <w:rsid w:val="00DD437B"/>
    <w:rsid w:val="00DD443E"/>
    <w:rsid w:val="00DD44AA"/>
    <w:rsid w:val="00DD491D"/>
    <w:rsid w:val="00DD4B50"/>
    <w:rsid w:val="00DD4C4F"/>
    <w:rsid w:val="00DD4C76"/>
    <w:rsid w:val="00DD51FB"/>
    <w:rsid w:val="00DD671B"/>
    <w:rsid w:val="00DE0F11"/>
    <w:rsid w:val="00DE10DC"/>
    <w:rsid w:val="00DE1D0F"/>
    <w:rsid w:val="00DE2265"/>
    <w:rsid w:val="00DE270F"/>
    <w:rsid w:val="00DE2A50"/>
    <w:rsid w:val="00DE2C28"/>
    <w:rsid w:val="00DE2FD3"/>
    <w:rsid w:val="00DE333A"/>
    <w:rsid w:val="00DE3A62"/>
    <w:rsid w:val="00DE487B"/>
    <w:rsid w:val="00DF1194"/>
    <w:rsid w:val="00DF1C8F"/>
    <w:rsid w:val="00DF3013"/>
    <w:rsid w:val="00DF3C4A"/>
    <w:rsid w:val="00DF4519"/>
    <w:rsid w:val="00DF4788"/>
    <w:rsid w:val="00DF566E"/>
    <w:rsid w:val="00DF5A48"/>
    <w:rsid w:val="00DF6264"/>
    <w:rsid w:val="00DF66AC"/>
    <w:rsid w:val="00DF7D5B"/>
    <w:rsid w:val="00E00EEC"/>
    <w:rsid w:val="00E00FF6"/>
    <w:rsid w:val="00E02444"/>
    <w:rsid w:val="00E027FB"/>
    <w:rsid w:val="00E02A39"/>
    <w:rsid w:val="00E02C2D"/>
    <w:rsid w:val="00E02E46"/>
    <w:rsid w:val="00E03164"/>
    <w:rsid w:val="00E03A40"/>
    <w:rsid w:val="00E03CE3"/>
    <w:rsid w:val="00E055BB"/>
    <w:rsid w:val="00E05DD4"/>
    <w:rsid w:val="00E05E04"/>
    <w:rsid w:val="00E066B9"/>
    <w:rsid w:val="00E06D05"/>
    <w:rsid w:val="00E100B3"/>
    <w:rsid w:val="00E10271"/>
    <w:rsid w:val="00E1037D"/>
    <w:rsid w:val="00E11981"/>
    <w:rsid w:val="00E11C32"/>
    <w:rsid w:val="00E11FE6"/>
    <w:rsid w:val="00E1215A"/>
    <w:rsid w:val="00E12462"/>
    <w:rsid w:val="00E12B03"/>
    <w:rsid w:val="00E13375"/>
    <w:rsid w:val="00E13402"/>
    <w:rsid w:val="00E139FD"/>
    <w:rsid w:val="00E13B07"/>
    <w:rsid w:val="00E13E8F"/>
    <w:rsid w:val="00E13E97"/>
    <w:rsid w:val="00E14039"/>
    <w:rsid w:val="00E142B4"/>
    <w:rsid w:val="00E1582A"/>
    <w:rsid w:val="00E15898"/>
    <w:rsid w:val="00E16797"/>
    <w:rsid w:val="00E16D81"/>
    <w:rsid w:val="00E17180"/>
    <w:rsid w:val="00E175CA"/>
    <w:rsid w:val="00E218EB"/>
    <w:rsid w:val="00E219F9"/>
    <w:rsid w:val="00E23754"/>
    <w:rsid w:val="00E23B58"/>
    <w:rsid w:val="00E24091"/>
    <w:rsid w:val="00E25445"/>
    <w:rsid w:val="00E2546E"/>
    <w:rsid w:val="00E25C69"/>
    <w:rsid w:val="00E25CA9"/>
    <w:rsid w:val="00E261A8"/>
    <w:rsid w:val="00E26415"/>
    <w:rsid w:val="00E2646F"/>
    <w:rsid w:val="00E265E6"/>
    <w:rsid w:val="00E26B7E"/>
    <w:rsid w:val="00E2713C"/>
    <w:rsid w:val="00E27E84"/>
    <w:rsid w:val="00E3053D"/>
    <w:rsid w:val="00E30BFA"/>
    <w:rsid w:val="00E30C40"/>
    <w:rsid w:val="00E31518"/>
    <w:rsid w:val="00E3222C"/>
    <w:rsid w:val="00E32326"/>
    <w:rsid w:val="00E32727"/>
    <w:rsid w:val="00E32EC2"/>
    <w:rsid w:val="00E33DC2"/>
    <w:rsid w:val="00E344B4"/>
    <w:rsid w:val="00E347F5"/>
    <w:rsid w:val="00E35840"/>
    <w:rsid w:val="00E35A22"/>
    <w:rsid w:val="00E35F73"/>
    <w:rsid w:val="00E36D8F"/>
    <w:rsid w:val="00E36E32"/>
    <w:rsid w:val="00E372D2"/>
    <w:rsid w:val="00E37382"/>
    <w:rsid w:val="00E3741A"/>
    <w:rsid w:val="00E37DD9"/>
    <w:rsid w:val="00E402DA"/>
    <w:rsid w:val="00E4065E"/>
    <w:rsid w:val="00E409C2"/>
    <w:rsid w:val="00E40A7E"/>
    <w:rsid w:val="00E40C74"/>
    <w:rsid w:val="00E40CCD"/>
    <w:rsid w:val="00E40E61"/>
    <w:rsid w:val="00E4109F"/>
    <w:rsid w:val="00E429BA"/>
    <w:rsid w:val="00E43310"/>
    <w:rsid w:val="00E4525F"/>
    <w:rsid w:val="00E4528A"/>
    <w:rsid w:val="00E452FC"/>
    <w:rsid w:val="00E453E1"/>
    <w:rsid w:val="00E45815"/>
    <w:rsid w:val="00E4597F"/>
    <w:rsid w:val="00E45996"/>
    <w:rsid w:val="00E45AD9"/>
    <w:rsid w:val="00E4607B"/>
    <w:rsid w:val="00E46413"/>
    <w:rsid w:val="00E465EA"/>
    <w:rsid w:val="00E472C3"/>
    <w:rsid w:val="00E50EF3"/>
    <w:rsid w:val="00E51470"/>
    <w:rsid w:val="00E514F6"/>
    <w:rsid w:val="00E5194F"/>
    <w:rsid w:val="00E51E45"/>
    <w:rsid w:val="00E51F37"/>
    <w:rsid w:val="00E51F5D"/>
    <w:rsid w:val="00E521C0"/>
    <w:rsid w:val="00E522C9"/>
    <w:rsid w:val="00E527E0"/>
    <w:rsid w:val="00E52D8B"/>
    <w:rsid w:val="00E53EB0"/>
    <w:rsid w:val="00E54A30"/>
    <w:rsid w:val="00E54D86"/>
    <w:rsid w:val="00E55269"/>
    <w:rsid w:val="00E559BA"/>
    <w:rsid w:val="00E55A9F"/>
    <w:rsid w:val="00E55C51"/>
    <w:rsid w:val="00E560E2"/>
    <w:rsid w:val="00E561D7"/>
    <w:rsid w:val="00E565E1"/>
    <w:rsid w:val="00E56710"/>
    <w:rsid w:val="00E572AE"/>
    <w:rsid w:val="00E57449"/>
    <w:rsid w:val="00E57FDE"/>
    <w:rsid w:val="00E60219"/>
    <w:rsid w:val="00E602DC"/>
    <w:rsid w:val="00E60814"/>
    <w:rsid w:val="00E609D5"/>
    <w:rsid w:val="00E60E23"/>
    <w:rsid w:val="00E60EFC"/>
    <w:rsid w:val="00E61C3A"/>
    <w:rsid w:val="00E62854"/>
    <w:rsid w:val="00E6299F"/>
    <w:rsid w:val="00E62A20"/>
    <w:rsid w:val="00E62E54"/>
    <w:rsid w:val="00E6308F"/>
    <w:rsid w:val="00E63E2F"/>
    <w:rsid w:val="00E63E56"/>
    <w:rsid w:val="00E63F84"/>
    <w:rsid w:val="00E6480F"/>
    <w:rsid w:val="00E64B10"/>
    <w:rsid w:val="00E65F65"/>
    <w:rsid w:val="00E66044"/>
    <w:rsid w:val="00E663A7"/>
    <w:rsid w:val="00E67394"/>
    <w:rsid w:val="00E6746F"/>
    <w:rsid w:val="00E675DA"/>
    <w:rsid w:val="00E67730"/>
    <w:rsid w:val="00E70833"/>
    <w:rsid w:val="00E714A1"/>
    <w:rsid w:val="00E71816"/>
    <w:rsid w:val="00E71B36"/>
    <w:rsid w:val="00E71CCF"/>
    <w:rsid w:val="00E7205E"/>
    <w:rsid w:val="00E735C3"/>
    <w:rsid w:val="00E73F70"/>
    <w:rsid w:val="00E746E5"/>
    <w:rsid w:val="00E74DF0"/>
    <w:rsid w:val="00E74E24"/>
    <w:rsid w:val="00E76260"/>
    <w:rsid w:val="00E76B65"/>
    <w:rsid w:val="00E77059"/>
    <w:rsid w:val="00E77B92"/>
    <w:rsid w:val="00E8050A"/>
    <w:rsid w:val="00E815C1"/>
    <w:rsid w:val="00E82536"/>
    <w:rsid w:val="00E82B07"/>
    <w:rsid w:val="00E82B35"/>
    <w:rsid w:val="00E833B8"/>
    <w:rsid w:val="00E83D1A"/>
    <w:rsid w:val="00E83D57"/>
    <w:rsid w:val="00E83DFA"/>
    <w:rsid w:val="00E840DB"/>
    <w:rsid w:val="00E8474A"/>
    <w:rsid w:val="00E847D1"/>
    <w:rsid w:val="00E849FC"/>
    <w:rsid w:val="00E84E4B"/>
    <w:rsid w:val="00E855C1"/>
    <w:rsid w:val="00E85F50"/>
    <w:rsid w:val="00E86360"/>
    <w:rsid w:val="00E8645D"/>
    <w:rsid w:val="00E86B84"/>
    <w:rsid w:val="00E86EB0"/>
    <w:rsid w:val="00E87086"/>
    <w:rsid w:val="00E870B8"/>
    <w:rsid w:val="00E8715D"/>
    <w:rsid w:val="00E90F38"/>
    <w:rsid w:val="00E90FFE"/>
    <w:rsid w:val="00E92730"/>
    <w:rsid w:val="00E933AD"/>
    <w:rsid w:val="00E9393C"/>
    <w:rsid w:val="00E9466D"/>
    <w:rsid w:val="00E94B27"/>
    <w:rsid w:val="00E9556E"/>
    <w:rsid w:val="00E95C19"/>
    <w:rsid w:val="00EA01CA"/>
    <w:rsid w:val="00EA147F"/>
    <w:rsid w:val="00EA1492"/>
    <w:rsid w:val="00EA1A3B"/>
    <w:rsid w:val="00EA1BA1"/>
    <w:rsid w:val="00EA2CA2"/>
    <w:rsid w:val="00EA3714"/>
    <w:rsid w:val="00EA394F"/>
    <w:rsid w:val="00EA3B5A"/>
    <w:rsid w:val="00EA418A"/>
    <w:rsid w:val="00EA5488"/>
    <w:rsid w:val="00EA6989"/>
    <w:rsid w:val="00EA6C54"/>
    <w:rsid w:val="00EA7197"/>
    <w:rsid w:val="00EB180B"/>
    <w:rsid w:val="00EB1FCC"/>
    <w:rsid w:val="00EB2871"/>
    <w:rsid w:val="00EB2A35"/>
    <w:rsid w:val="00EB2C6D"/>
    <w:rsid w:val="00EB4F9C"/>
    <w:rsid w:val="00EB54A6"/>
    <w:rsid w:val="00EB64B2"/>
    <w:rsid w:val="00EB70AA"/>
    <w:rsid w:val="00EB7CA9"/>
    <w:rsid w:val="00EC07FF"/>
    <w:rsid w:val="00EC142E"/>
    <w:rsid w:val="00EC15D0"/>
    <w:rsid w:val="00EC18CF"/>
    <w:rsid w:val="00EC28A8"/>
    <w:rsid w:val="00EC29B4"/>
    <w:rsid w:val="00EC29E6"/>
    <w:rsid w:val="00EC2C48"/>
    <w:rsid w:val="00EC3018"/>
    <w:rsid w:val="00EC308E"/>
    <w:rsid w:val="00EC398E"/>
    <w:rsid w:val="00EC431C"/>
    <w:rsid w:val="00EC442C"/>
    <w:rsid w:val="00EC4509"/>
    <w:rsid w:val="00EC4BFC"/>
    <w:rsid w:val="00EC58E6"/>
    <w:rsid w:val="00EC5988"/>
    <w:rsid w:val="00EC6B82"/>
    <w:rsid w:val="00EC6DAC"/>
    <w:rsid w:val="00EC734C"/>
    <w:rsid w:val="00EC742E"/>
    <w:rsid w:val="00EC7CF9"/>
    <w:rsid w:val="00EC7DDF"/>
    <w:rsid w:val="00EC7EC1"/>
    <w:rsid w:val="00ED07F2"/>
    <w:rsid w:val="00ED0C24"/>
    <w:rsid w:val="00ED0EB1"/>
    <w:rsid w:val="00ED0FFF"/>
    <w:rsid w:val="00ED12B3"/>
    <w:rsid w:val="00ED2117"/>
    <w:rsid w:val="00ED378B"/>
    <w:rsid w:val="00ED394D"/>
    <w:rsid w:val="00ED396A"/>
    <w:rsid w:val="00ED489E"/>
    <w:rsid w:val="00ED55B5"/>
    <w:rsid w:val="00ED59A8"/>
    <w:rsid w:val="00ED5B1E"/>
    <w:rsid w:val="00ED5F14"/>
    <w:rsid w:val="00ED6A51"/>
    <w:rsid w:val="00ED6B43"/>
    <w:rsid w:val="00ED72EB"/>
    <w:rsid w:val="00ED77D1"/>
    <w:rsid w:val="00ED7AA5"/>
    <w:rsid w:val="00ED7D60"/>
    <w:rsid w:val="00EE09B4"/>
    <w:rsid w:val="00EE1C14"/>
    <w:rsid w:val="00EE3B63"/>
    <w:rsid w:val="00EE3D38"/>
    <w:rsid w:val="00EE40A0"/>
    <w:rsid w:val="00EE4105"/>
    <w:rsid w:val="00EE4288"/>
    <w:rsid w:val="00EE42AD"/>
    <w:rsid w:val="00EE4389"/>
    <w:rsid w:val="00EE4391"/>
    <w:rsid w:val="00EE469C"/>
    <w:rsid w:val="00EE4875"/>
    <w:rsid w:val="00EE48DD"/>
    <w:rsid w:val="00EE4E5E"/>
    <w:rsid w:val="00EE4F23"/>
    <w:rsid w:val="00EE50E6"/>
    <w:rsid w:val="00EE5209"/>
    <w:rsid w:val="00EE55CB"/>
    <w:rsid w:val="00EE5946"/>
    <w:rsid w:val="00EE7B8C"/>
    <w:rsid w:val="00EF09F7"/>
    <w:rsid w:val="00EF0B69"/>
    <w:rsid w:val="00EF0BC1"/>
    <w:rsid w:val="00EF1CD3"/>
    <w:rsid w:val="00EF1E29"/>
    <w:rsid w:val="00EF23DB"/>
    <w:rsid w:val="00EF26B9"/>
    <w:rsid w:val="00EF294B"/>
    <w:rsid w:val="00EF2B7F"/>
    <w:rsid w:val="00EF3005"/>
    <w:rsid w:val="00EF35FE"/>
    <w:rsid w:val="00EF3931"/>
    <w:rsid w:val="00EF3C83"/>
    <w:rsid w:val="00EF3EB4"/>
    <w:rsid w:val="00EF3F29"/>
    <w:rsid w:val="00EF40DD"/>
    <w:rsid w:val="00EF411D"/>
    <w:rsid w:val="00EF41E5"/>
    <w:rsid w:val="00EF4DB6"/>
    <w:rsid w:val="00EF5B84"/>
    <w:rsid w:val="00EF5C29"/>
    <w:rsid w:val="00EF5FF5"/>
    <w:rsid w:val="00EF6550"/>
    <w:rsid w:val="00EF7941"/>
    <w:rsid w:val="00EF7E97"/>
    <w:rsid w:val="00F00291"/>
    <w:rsid w:val="00F010E3"/>
    <w:rsid w:val="00F013B0"/>
    <w:rsid w:val="00F0164D"/>
    <w:rsid w:val="00F0171F"/>
    <w:rsid w:val="00F0194B"/>
    <w:rsid w:val="00F021C3"/>
    <w:rsid w:val="00F0229D"/>
    <w:rsid w:val="00F02369"/>
    <w:rsid w:val="00F03265"/>
    <w:rsid w:val="00F0361E"/>
    <w:rsid w:val="00F03AD8"/>
    <w:rsid w:val="00F03BF2"/>
    <w:rsid w:val="00F04101"/>
    <w:rsid w:val="00F05370"/>
    <w:rsid w:val="00F0547F"/>
    <w:rsid w:val="00F057CA"/>
    <w:rsid w:val="00F05F3E"/>
    <w:rsid w:val="00F07B0F"/>
    <w:rsid w:val="00F07B5B"/>
    <w:rsid w:val="00F10F04"/>
    <w:rsid w:val="00F11EC6"/>
    <w:rsid w:val="00F13C38"/>
    <w:rsid w:val="00F13C53"/>
    <w:rsid w:val="00F1475E"/>
    <w:rsid w:val="00F14923"/>
    <w:rsid w:val="00F15881"/>
    <w:rsid w:val="00F15B0E"/>
    <w:rsid w:val="00F177CA"/>
    <w:rsid w:val="00F17D8E"/>
    <w:rsid w:val="00F17E96"/>
    <w:rsid w:val="00F20098"/>
    <w:rsid w:val="00F200C8"/>
    <w:rsid w:val="00F208F2"/>
    <w:rsid w:val="00F212CA"/>
    <w:rsid w:val="00F21B97"/>
    <w:rsid w:val="00F222C1"/>
    <w:rsid w:val="00F227E7"/>
    <w:rsid w:val="00F22EE5"/>
    <w:rsid w:val="00F23270"/>
    <w:rsid w:val="00F23DF2"/>
    <w:rsid w:val="00F26597"/>
    <w:rsid w:val="00F26728"/>
    <w:rsid w:val="00F26B42"/>
    <w:rsid w:val="00F26C18"/>
    <w:rsid w:val="00F27305"/>
    <w:rsid w:val="00F27D3F"/>
    <w:rsid w:val="00F27F37"/>
    <w:rsid w:val="00F302BB"/>
    <w:rsid w:val="00F307AF"/>
    <w:rsid w:val="00F31121"/>
    <w:rsid w:val="00F313FE"/>
    <w:rsid w:val="00F31BA9"/>
    <w:rsid w:val="00F320A8"/>
    <w:rsid w:val="00F3211D"/>
    <w:rsid w:val="00F3225E"/>
    <w:rsid w:val="00F3229C"/>
    <w:rsid w:val="00F32AAA"/>
    <w:rsid w:val="00F32C20"/>
    <w:rsid w:val="00F33483"/>
    <w:rsid w:val="00F33E71"/>
    <w:rsid w:val="00F34A0E"/>
    <w:rsid w:val="00F34E13"/>
    <w:rsid w:val="00F35AD6"/>
    <w:rsid w:val="00F36743"/>
    <w:rsid w:val="00F36A8E"/>
    <w:rsid w:val="00F36B27"/>
    <w:rsid w:val="00F3709A"/>
    <w:rsid w:val="00F37734"/>
    <w:rsid w:val="00F3799C"/>
    <w:rsid w:val="00F40B2A"/>
    <w:rsid w:val="00F41CC0"/>
    <w:rsid w:val="00F41CEF"/>
    <w:rsid w:val="00F41D0E"/>
    <w:rsid w:val="00F44893"/>
    <w:rsid w:val="00F44998"/>
    <w:rsid w:val="00F44E72"/>
    <w:rsid w:val="00F467F7"/>
    <w:rsid w:val="00F469E6"/>
    <w:rsid w:val="00F46EE2"/>
    <w:rsid w:val="00F509C3"/>
    <w:rsid w:val="00F50BBA"/>
    <w:rsid w:val="00F50D16"/>
    <w:rsid w:val="00F50EB7"/>
    <w:rsid w:val="00F5100B"/>
    <w:rsid w:val="00F51328"/>
    <w:rsid w:val="00F5219C"/>
    <w:rsid w:val="00F5233D"/>
    <w:rsid w:val="00F524B4"/>
    <w:rsid w:val="00F5257E"/>
    <w:rsid w:val="00F52F8F"/>
    <w:rsid w:val="00F52FD2"/>
    <w:rsid w:val="00F536CC"/>
    <w:rsid w:val="00F53ACE"/>
    <w:rsid w:val="00F55071"/>
    <w:rsid w:val="00F55090"/>
    <w:rsid w:val="00F55C3D"/>
    <w:rsid w:val="00F56735"/>
    <w:rsid w:val="00F567E3"/>
    <w:rsid w:val="00F56DB8"/>
    <w:rsid w:val="00F57614"/>
    <w:rsid w:val="00F57DDC"/>
    <w:rsid w:val="00F610EF"/>
    <w:rsid w:val="00F61145"/>
    <w:rsid w:val="00F633A0"/>
    <w:rsid w:val="00F63DAE"/>
    <w:rsid w:val="00F6537F"/>
    <w:rsid w:val="00F657A6"/>
    <w:rsid w:val="00F65A94"/>
    <w:rsid w:val="00F65B7E"/>
    <w:rsid w:val="00F65E65"/>
    <w:rsid w:val="00F6631B"/>
    <w:rsid w:val="00F66522"/>
    <w:rsid w:val="00F66D5A"/>
    <w:rsid w:val="00F66F85"/>
    <w:rsid w:val="00F67986"/>
    <w:rsid w:val="00F67C65"/>
    <w:rsid w:val="00F70028"/>
    <w:rsid w:val="00F70344"/>
    <w:rsid w:val="00F70838"/>
    <w:rsid w:val="00F708DD"/>
    <w:rsid w:val="00F71273"/>
    <w:rsid w:val="00F7163D"/>
    <w:rsid w:val="00F725FB"/>
    <w:rsid w:val="00F72671"/>
    <w:rsid w:val="00F72AF6"/>
    <w:rsid w:val="00F7314C"/>
    <w:rsid w:val="00F7442D"/>
    <w:rsid w:val="00F7463B"/>
    <w:rsid w:val="00F75EC8"/>
    <w:rsid w:val="00F76B67"/>
    <w:rsid w:val="00F778D1"/>
    <w:rsid w:val="00F8087B"/>
    <w:rsid w:val="00F809BD"/>
    <w:rsid w:val="00F80EFE"/>
    <w:rsid w:val="00F819C6"/>
    <w:rsid w:val="00F81C7E"/>
    <w:rsid w:val="00F824BA"/>
    <w:rsid w:val="00F8251C"/>
    <w:rsid w:val="00F83196"/>
    <w:rsid w:val="00F83BF2"/>
    <w:rsid w:val="00F83EDF"/>
    <w:rsid w:val="00F84453"/>
    <w:rsid w:val="00F84819"/>
    <w:rsid w:val="00F849C2"/>
    <w:rsid w:val="00F84AC0"/>
    <w:rsid w:val="00F85391"/>
    <w:rsid w:val="00F86606"/>
    <w:rsid w:val="00F86650"/>
    <w:rsid w:val="00F868E2"/>
    <w:rsid w:val="00F868F9"/>
    <w:rsid w:val="00F87287"/>
    <w:rsid w:val="00F876CC"/>
    <w:rsid w:val="00F90282"/>
    <w:rsid w:val="00F9096A"/>
    <w:rsid w:val="00F90BBE"/>
    <w:rsid w:val="00F90E74"/>
    <w:rsid w:val="00F90FF2"/>
    <w:rsid w:val="00F9146C"/>
    <w:rsid w:val="00F91798"/>
    <w:rsid w:val="00F91CED"/>
    <w:rsid w:val="00F924F9"/>
    <w:rsid w:val="00F929D7"/>
    <w:rsid w:val="00F92C17"/>
    <w:rsid w:val="00F932A0"/>
    <w:rsid w:val="00F93360"/>
    <w:rsid w:val="00F93C91"/>
    <w:rsid w:val="00F94A9C"/>
    <w:rsid w:val="00F95519"/>
    <w:rsid w:val="00F95617"/>
    <w:rsid w:val="00F9634A"/>
    <w:rsid w:val="00F96A45"/>
    <w:rsid w:val="00F97459"/>
    <w:rsid w:val="00F97EEF"/>
    <w:rsid w:val="00FA00BE"/>
    <w:rsid w:val="00FA0180"/>
    <w:rsid w:val="00FA075A"/>
    <w:rsid w:val="00FA0C1F"/>
    <w:rsid w:val="00FA106D"/>
    <w:rsid w:val="00FA132E"/>
    <w:rsid w:val="00FA1F44"/>
    <w:rsid w:val="00FA25DE"/>
    <w:rsid w:val="00FA2862"/>
    <w:rsid w:val="00FA34A2"/>
    <w:rsid w:val="00FA4CE4"/>
    <w:rsid w:val="00FA4F5D"/>
    <w:rsid w:val="00FA5288"/>
    <w:rsid w:val="00FA53F4"/>
    <w:rsid w:val="00FA5647"/>
    <w:rsid w:val="00FA5D57"/>
    <w:rsid w:val="00FA5EFB"/>
    <w:rsid w:val="00FA60DF"/>
    <w:rsid w:val="00FA634E"/>
    <w:rsid w:val="00FA63B2"/>
    <w:rsid w:val="00FA666D"/>
    <w:rsid w:val="00FA66CB"/>
    <w:rsid w:val="00FA6FF2"/>
    <w:rsid w:val="00FA7422"/>
    <w:rsid w:val="00FA74A9"/>
    <w:rsid w:val="00FA7502"/>
    <w:rsid w:val="00FB0056"/>
    <w:rsid w:val="00FB0236"/>
    <w:rsid w:val="00FB0661"/>
    <w:rsid w:val="00FB1165"/>
    <w:rsid w:val="00FB2804"/>
    <w:rsid w:val="00FB2DFF"/>
    <w:rsid w:val="00FB2ED3"/>
    <w:rsid w:val="00FB3852"/>
    <w:rsid w:val="00FB38CF"/>
    <w:rsid w:val="00FB39CC"/>
    <w:rsid w:val="00FB404A"/>
    <w:rsid w:val="00FB4205"/>
    <w:rsid w:val="00FB4931"/>
    <w:rsid w:val="00FB5A98"/>
    <w:rsid w:val="00FB622E"/>
    <w:rsid w:val="00FB6788"/>
    <w:rsid w:val="00FB6F37"/>
    <w:rsid w:val="00FB7302"/>
    <w:rsid w:val="00FC0ACA"/>
    <w:rsid w:val="00FC0C69"/>
    <w:rsid w:val="00FC0FC8"/>
    <w:rsid w:val="00FC122A"/>
    <w:rsid w:val="00FC1B82"/>
    <w:rsid w:val="00FC2676"/>
    <w:rsid w:val="00FC2B04"/>
    <w:rsid w:val="00FC2D7B"/>
    <w:rsid w:val="00FC3427"/>
    <w:rsid w:val="00FC38C8"/>
    <w:rsid w:val="00FC4553"/>
    <w:rsid w:val="00FC54A5"/>
    <w:rsid w:val="00FC5A3C"/>
    <w:rsid w:val="00FC60C1"/>
    <w:rsid w:val="00FC6FFB"/>
    <w:rsid w:val="00FC7192"/>
    <w:rsid w:val="00FD0067"/>
    <w:rsid w:val="00FD0D6A"/>
    <w:rsid w:val="00FD1D39"/>
    <w:rsid w:val="00FD20C1"/>
    <w:rsid w:val="00FD221E"/>
    <w:rsid w:val="00FD2892"/>
    <w:rsid w:val="00FD3E32"/>
    <w:rsid w:val="00FD4808"/>
    <w:rsid w:val="00FD4D94"/>
    <w:rsid w:val="00FD529B"/>
    <w:rsid w:val="00FD5A43"/>
    <w:rsid w:val="00FD6B82"/>
    <w:rsid w:val="00FD7D53"/>
    <w:rsid w:val="00FE0EE5"/>
    <w:rsid w:val="00FE1DCF"/>
    <w:rsid w:val="00FE1E85"/>
    <w:rsid w:val="00FE21A8"/>
    <w:rsid w:val="00FE2D08"/>
    <w:rsid w:val="00FE55A5"/>
    <w:rsid w:val="00FE5F33"/>
    <w:rsid w:val="00FE6061"/>
    <w:rsid w:val="00FE7196"/>
    <w:rsid w:val="00FE71F1"/>
    <w:rsid w:val="00FE7233"/>
    <w:rsid w:val="00FE7342"/>
    <w:rsid w:val="00FF0783"/>
    <w:rsid w:val="00FF0CDD"/>
    <w:rsid w:val="00FF1023"/>
    <w:rsid w:val="00FF2BA3"/>
    <w:rsid w:val="00FF3D95"/>
    <w:rsid w:val="00FF4DE6"/>
    <w:rsid w:val="00FF5A2B"/>
    <w:rsid w:val="00FF5ED9"/>
    <w:rsid w:val="00FF633F"/>
    <w:rsid w:val="00FF6358"/>
    <w:rsid w:val="00FF7139"/>
    <w:rsid w:val="00FF720B"/>
    <w:rsid w:val="00FF765B"/>
    <w:rsid w:val="00FF783D"/>
    <w:rsid w:val="00FF78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E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891"/>
    <w:rPr>
      <w:rFonts w:eastAsia="Calibri"/>
      <w:lang w:val="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1E0486"/>
    <w:pPr>
      <w:keepNext/>
      <w:keepLines/>
      <w:spacing w:before="200"/>
      <w:outlineLvl w:val="1"/>
    </w:pPr>
    <w:rPr>
      <w:rFonts w:ascii="Calibri" w:eastAsia="MS Gothic" w:hAnsi="Calibri"/>
      <w:b/>
      <w:bCs/>
      <w:color w:val="4F81BD"/>
      <w:sz w:val="26"/>
      <w:szCs w:val="26"/>
      <w:lang w:val="es-ES_tradnl" w:eastAsia="es-ES"/>
    </w:rPr>
  </w:style>
  <w:style w:type="paragraph" w:styleId="Ttulo3">
    <w:name w:val="heading 3"/>
    <w:basedOn w:val="Normal"/>
    <w:next w:val="Normal"/>
    <w:link w:val="Ttulo3Car"/>
    <w:uiPriority w:val="9"/>
    <w:semiHidden/>
    <w:unhideWhenUsed/>
    <w:qFormat/>
    <w:rsid w:val="001E0486"/>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E0486"/>
    <w:pPr>
      <w:jc w:val="center"/>
    </w:pPr>
    <w:rPr>
      <w:rFonts w:ascii="Tw Cen MT" w:eastAsia="Times New Roman" w:hAnsi="Tw Cen MT"/>
      <w:b/>
      <w:bCs/>
      <w:lang w:val="x-none" w:eastAsia="x-none"/>
    </w:rPr>
  </w:style>
  <w:style w:type="character" w:customStyle="1" w:styleId="Ttulo2Car">
    <w:name w:val="Título 2 Car"/>
    <w:basedOn w:val="Fuentedeprrafopredeter"/>
    <w:link w:val="Ttulo2"/>
    <w:uiPriority w:val="9"/>
    <w:rsid w:val="001E0486"/>
    <w:rPr>
      <w:rFonts w:ascii="Calibri" w:eastAsia="MS Gothic" w:hAnsi="Calibri" w:cs="Times New Roman"/>
      <w:b/>
      <w:bCs/>
      <w:color w:val="4F81BD"/>
      <w:sz w:val="26"/>
      <w:szCs w:val="26"/>
      <w:lang w:val="es-ES_tradnl" w:eastAsia="es-ES"/>
    </w:rPr>
  </w:style>
  <w:style w:type="character" w:customStyle="1" w:styleId="Ttulo3Car">
    <w:name w:val="Título 3 Car"/>
    <w:basedOn w:val="Fuentedeprrafopredeter"/>
    <w:link w:val="Ttulo3"/>
    <w:rsid w:val="001E0486"/>
    <w:rPr>
      <w:rFonts w:ascii="Calibri Light" w:eastAsia="Times New Roman" w:hAnsi="Calibri Light" w:cs="Times New Roman"/>
      <w:b/>
      <w:bCs/>
      <w:sz w:val="26"/>
      <w:szCs w:val="26"/>
      <w:lang w:eastAsia="es-SV"/>
    </w:rPr>
  </w:style>
  <w:style w:type="paragraph" w:styleId="Textoindependiente">
    <w:name w:val="Body Text"/>
    <w:basedOn w:val="Normal"/>
    <w:link w:val="TextoindependienteCar"/>
    <w:rsid w:val="001E0486"/>
    <w:pPr>
      <w:ind w:right="-856"/>
      <w:jc w:val="both"/>
    </w:pPr>
    <w:rPr>
      <w:rFonts w:ascii="Arial Narrow" w:hAnsi="Arial Narrow"/>
    </w:rPr>
  </w:style>
  <w:style w:type="character" w:customStyle="1" w:styleId="TextoindependienteCar">
    <w:name w:val="Texto independiente Car"/>
    <w:basedOn w:val="Fuentedeprrafopredeter"/>
    <w:link w:val="Textoindependiente"/>
    <w:rsid w:val="001E0486"/>
    <w:rPr>
      <w:rFonts w:ascii="Arial Narrow" w:eastAsia="Calibri" w:hAnsi="Arial Narrow" w:cs="Times New Roman"/>
      <w:sz w:val="24"/>
      <w:szCs w:val="24"/>
      <w:lang w:eastAsia="es-SV"/>
    </w:rPr>
  </w:style>
  <w:style w:type="character" w:styleId="Textoennegrita">
    <w:name w:val="Strong"/>
    <w:uiPriority w:val="22"/>
    <w:qFormat/>
    <w:rsid w:val="001E0486"/>
    <w:rPr>
      <w:b/>
      <w:bCs/>
    </w:rPr>
  </w:style>
  <w:style w:type="paragraph" w:styleId="Encabezado">
    <w:name w:val="header"/>
    <w:basedOn w:val="Normal"/>
    <w:link w:val="EncabezadoCar"/>
    <w:uiPriority w:val="99"/>
    <w:rsid w:val="001E0486"/>
    <w:pPr>
      <w:tabs>
        <w:tab w:val="center" w:pos="4252"/>
        <w:tab w:val="right" w:pos="8504"/>
      </w:tabs>
    </w:pPr>
    <w:rPr>
      <w:rFonts w:eastAsia="Times New Roman"/>
      <w:lang w:eastAsia="es-ES"/>
    </w:rPr>
  </w:style>
  <w:style w:type="character" w:customStyle="1" w:styleId="EncabezadoCar">
    <w:name w:val="Encabezado Car"/>
    <w:basedOn w:val="Fuentedeprrafopredeter"/>
    <w:link w:val="Encabezado"/>
    <w:uiPriority w:val="99"/>
    <w:rsid w:val="001E04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1E0486"/>
    <w:pPr>
      <w:tabs>
        <w:tab w:val="center" w:pos="4252"/>
        <w:tab w:val="right" w:pos="8504"/>
      </w:tabs>
    </w:pPr>
    <w:rPr>
      <w:rFonts w:eastAsia="Times New Roman"/>
      <w:lang w:val="x-none" w:eastAsia="x-none"/>
    </w:rPr>
  </w:style>
  <w:style w:type="character" w:customStyle="1" w:styleId="PiedepginaCar">
    <w:name w:val="Pie de página Car"/>
    <w:basedOn w:val="Fuentedeprrafopredeter"/>
    <w:link w:val="Piedepgina"/>
    <w:uiPriority w:val="99"/>
    <w:rsid w:val="001E0486"/>
    <w:rPr>
      <w:rFonts w:ascii="Times New Roman" w:eastAsia="Times New Roman" w:hAnsi="Times New Roman" w:cs="Times New Roman"/>
      <w:sz w:val="24"/>
      <w:szCs w:val="24"/>
      <w:lang w:val="x-none" w:eastAsia="x-none"/>
    </w:rPr>
  </w:style>
  <w:style w:type="character" w:styleId="Nmerodepgina">
    <w:name w:val="page number"/>
    <w:basedOn w:val="Fuentedeprrafopredeter"/>
    <w:rsid w:val="001E0486"/>
  </w:style>
  <w:style w:type="paragraph" w:styleId="Prrafodelista">
    <w:name w:val="List Paragraph"/>
    <w:basedOn w:val="Normal"/>
    <w:uiPriority w:val="34"/>
    <w:qFormat/>
    <w:rsid w:val="001E0486"/>
    <w:pPr>
      <w:spacing w:after="200" w:line="276" w:lineRule="auto"/>
      <w:ind w:left="720"/>
      <w:contextualSpacing/>
    </w:pPr>
    <w:rPr>
      <w:rFonts w:ascii="Calibri" w:hAnsi="Calibri"/>
      <w:sz w:val="22"/>
      <w:szCs w:val="22"/>
      <w:lang w:val="en-US" w:eastAsia="en-US"/>
    </w:rPr>
  </w:style>
  <w:style w:type="table" w:styleId="Tablaconcuadrcula">
    <w:name w:val="Table Grid"/>
    <w:basedOn w:val="Tablanormal"/>
    <w:uiPriority w:val="39"/>
    <w:rsid w:val="001E04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lsica2">
    <w:name w:val="Table Classic 2"/>
    <w:basedOn w:val="Tablanormal"/>
    <w:rsid w:val="001E0486"/>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ombreadomedio1-nfasis6">
    <w:name w:val="Medium Shading 1 Accent 6"/>
    <w:basedOn w:val="Tablanormal"/>
    <w:uiPriority w:val="63"/>
    <w:rsid w:val="001E0486"/>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uadrculamedia3-nfasis6">
    <w:name w:val="Medium Grid 3 Accent 6"/>
    <w:basedOn w:val="Tablanormal"/>
    <w:uiPriority w:val="69"/>
    <w:rsid w:val="001E0486"/>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customStyle="1" w:styleId="TtuloCar">
    <w:name w:val="Título Car"/>
    <w:basedOn w:val="Fuentedeprrafopredeter"/>
    <w:link w:val="Ttulo"/>
    <w:rsid w:val="001E0486"/>
    <w:rPr>
      <w:rFonts w:ascii="Tw Cen MT" w:eastAsia="Times New Roman" w:hAnsi="Tw Cen MT" w:cs="Times New Roman"/>
      <w:b/>
      <w:bCs/>
      <w:sz w:val="24"/>
      <w:szCs w:val="24"/>
      <w:lang w:val="x-none" w:eastAsia="x-none"/>
    </w:rPr>
  </w:style>
  <w:style w:type="table" w:customStyle="1" w:styleId="Estilo1">
    <w:name w:val="Estilo1"/>
    <w:basedOn w:val="Listavistosa1"/>
    <w:rsid w:val="001E0486"/>
    <w:tbl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uadrculaclara-nfasis6">
    <w:name w:val="Light Grid Accent 6"/>
    <w:basedOn w:val="Tablanormal"/>
    <w:uiPriority w:val="62"/>
    <w:rsid w:val="001E0486"/>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Textodeglobo">
    <w:name w:val="Balloon Text"/>
    <w:basedOn w:val="Normal"/>
    <w:link w:val="TextodegloboCar"/>
    <w:rsid w:val="001E0486"/>
    <w:rPr>
      <w:rFonts w:ascii="Tahoma" w:eastAsia="Times New Roman" w:hAnsi="Tahoma"/>
      <w:sz w:val="16"/>
      <w:szCs w:val="16"/>
      <w:lang w:val="x-none" w:eastAsia="x-none"/>
    </w:rPr>
  </w:style>
  <w:style w:type="character" w:customStyle="1" w:styleId="TextodegloboCar">
    <w:name w:val="Texto de globo Car"/>
    <w:basedOn w:val="Fuentedeprrafopredeter"/>
    <w:link w:val="Textodeglobo"/>
    <w:rsid w:val="001E0486"/>
    <w:rPr>
      <w:rFonts w:ascii="Tahoma" w:eastAsia="Times New Roman" w:hAnsi="Tahoma" w:cs="Times New Roman"/>
      <w:sz w:val="16"/>
      <w:szCs w:val="16"/>
      <w:lang w:val="x-none" w:eastAsia="x-none"/>
    </w:rPr>
  </w:style>
  <w:style w:type="table" w:customStyle="1" w:styleId="Listavistosa1">
    <w:name w:val="Lista vistosa1"/>
    <w:basedOn w:val="Tablanormal"/>
    <w:uiPriority w:val="72"/>
    <w:rsid w:val="001E0486"/>
    <w:rPr>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Refdecomentario">
    <w:name w:val="annotation reference"/>
    <w:rsid w:val="001E0486"/>
    <w:rPr>
      <w:sz w:val="16"/>
      <w:szCs w:val="16"/>
    </w:rPr>
  </w:style>
  <w:style w:type="paragraph" w:styleId="Textocomentario">
    <w:name w:val="annotation text"/>
    <w:basedOn w:val="Normal"/>
    <w:link w:val="TextocomentarioCar"/>
    <w:rsid w:val="001E0486"/>
    <w:rPr>
      <w:sz w:val="20"/>
      <w:szCs w:val="20"/>
    </w:rPr>
  </w:style>
  <w:style w:type="character" w:customStyle="1" w:styleId="TextocomentarioCar">
    <w:name w:val="Texto comentario Car"/>
    <w:basedOn w:val="Fuentedeprrafopredeter"/>
    <w:link w:val="Textocomentario"/>
    <w:rsid w:val="001E0486"/>
    <w:rPr>
      <w:rFonts w:ascii="Times New Roman" w:eastAsia="Calibri" w:hAnsi="Times New Roman" w:cs="Times New Roman"/>
      <w:sz w:val="20"/>
      <w:szCs w:val="20"/>
      <w:lang w:eastAsia="es-SV"/>
    </w:rPr>
  </w:style>
  <w:style w:type="paragraph" w:styleId="Asuntodelcomentario">
    <w:name w:val="annotation subject"/>
    <w:basedOn w:val="Textocomentario"/>
    <w:next w:val="Textocomentario"/>
    <w:link w:val="AsuntodelcomentarioCar"/>
    <w:rsid w:val="001E0486"/>
    <w:rPr>
      <w:rFonts w:eastAsia="Times New Roman"/>
      <w:b/>
      <w:bCs/>
      <w:lang w:val="x-none" w:eastAsia="x-none"/>
    </w:rPr>
  </w:style>
  <w:style w:type="character" w:customStyle="1" w:styleId="AsuntodelcomentarioCar">
    <w:name w:val="Asunto del comentario Car"/>
    <w:basedOn w:val="TextocomentarioCar"/>
    <w:link w:val="Asuntodelcomentario"/>
    <w:rsid w:val="001E0486"/>
    <w:rPr>
      <w:rFonts w:ascii="Times New Roman" w:eastAsia="Times New Roman" w:hAnsi="Times New Roman" w:cs="Times New Roman"/>
      <w:b/>
      <w:bCs/>
      <w:sz w:val="20"/>
      <w:szCs w:val="20"/>
      <w:lang w:val="x-none" w:eastAsia="x-none"/>
    </w:rPr>
  </w:style>
  <w:style w:type="paragraph" w:styleId="Sinespaciado">
    <w:name w:val="No Spacing"/>
    <w:qFormat/>
    <w:rsid w:val="001E0486"/>
    <w:rPr>
      <w:rFonts w:eastAsia="MS Mincho"/>
      <w:lang w:val="es-ES"/>
    </w:rPr>
  </w:style>
  <w:style w:type="character" w:styleId="Hipervnculovisitado">
    <w:name w:val="FollowedHyperlink"/>
    <w:rsid w:val="001E0486"/>
    <w:rPr>
      <w:color w:val="800080"/>
      <w:u w:val="single"/>
    </w:rPr>
  </w:style>
  <w:style w:type="paragraph" w:styleId="NormalWeb">
    <w:name w:val="Normal (Web)"/>
    <w:basedOn w:val="Normal"/>
    <w:uiPriority w:val="99"/>
    <w:unhideWhenUsed/>
    <w:rsid w:val="001E0486"/>
    <w:pPr>
      <w:spacing w:before="100" w:beforeAutospacing="1" w:after="100" w:afterAutospacing="1"/>
    </w:pPr>
  </w:style>
  <w:style w:type="character" w:styleId="Hipervnculo">
    <w:name w:val="Hyperlink"/>
    <w:uiPriority w:val="99"/>
    <w:rsid w:val="001E0486"/>
    <w:rPr>
      <w:color w:val="0000FF"/>
      <w:u w:val="single"/>
    </w:rPr>
  </w:style>
  <w:style w:type="paragraph" w:styleId="Textosinformato">
    <w:name w:val="Plain Text"/>
    <w:basedOn w:val="Normal"/>
    <w:link w:val="TextosinformatoCar"/>
    <w:uiPriority w:val="99"/>
    <w:unhideWhenUsed/>
    <w:rsid w:val="001E0486"/>
    <w:rPr>
      <w:rFonts w:ascii="Consolas" w:hAnsi="Consolas"/>
      <w:sz w:val="21"/>
      <w:szCs w:val="21"/>
      <w:lang w:val="x-none" w:eastAsia="en-US"/>
    </w:rPr>
  </w:style>
  <w:style w:type="character" w:customStyle="1" w:styleId="TextosinformatoCar">
    <w:name w:val="Texto sin formato Car"/>
    <w:basedOn w:val="Fuentedeprrafopredeter"/>
    <w:link w:val="Textosinformato"/>
    <w:uiPriority w:val="99"/>
    <w:rsid w:val="001E0486"/>
    <w:rPr>
      <w:rFonts w:ascii="Consolas" w:eastAsia="Calibri" w:hAnsi="Consolas" w:cs="Times New Roman"/>
      <w:sz w:val="21"/>
      <w:szCs w:val="21"/>
      <w:lang w:val="x-none"/>
    </w:rPr>
  </w:style>
  <w:style w:type="character" w:customStyle="1" w:styleId="mediumtext1">
    <w:name w:val="medium_text1"/>
    <w:rsid w:val="001E0486"/>
    <w:rPr>
      <w:sz w:val="24"/>
      <w:szCs w:val="24"/>
    </w:rPr>
  </w:style>
  <w:style w:type="character" w:customStyle="1" w:styleId="longtext1">
    <w:name w:val="long_text1"/>
    <w:rsid w:val="001E0486"/>
    <w:rPr>
      <w:sz w:val="20"/>
      <w:szCs w:val="20"/>
    </w:rPr>
  </w:style>
  <w:style w:type="character" w:customStyle="1" w:styleId="apple-style-span">
    <w:name w:val="apple-style-span"/>
    <w:basedOn w:val="Fuentedeprrafopredeter"/>
    <w:rsid w:val="001E0486"/>
  </w:style>
  <w:style w:type="paragraph" w:customStyle="1" w:styleId="ListParagraph1">
    <w:name w:val="List Paragraph1"/>
    <w:basedOn w:val="Normal"/>
    <w:qFormat/>
    <w:rsid w:val="001E0486"/>
    <w:pPr>
      <w:spacing w:after="200" w:line="276" w:lineRule="auto"/>
      <w:ind w:left="720"/>
      <w:contextualSpacing/>
    </w:pPr>
    <w:rPr>
      <w:rFonts w:ascii="Calibri" w:hAnsi="Calibri"/>
      <w:sz w:val="22"/>
      <w:szCs w:val="22"/>
    </w:rPr>
  </w:style>
  <w:style w:type="paragraph" w:customStyle="1" w:styleId="Default">
    <w:name w:val="Default"/>
    <w:rsid w:val="001E0486"/>
    <w:pPr>
      <w:autoSpaceDE w:val="0"/>
      <w:autoSpaceDN w:val="0"/>
      <w:adjustRightInd w:val="0"/>
    </w:pPr>
    <w:rPr>
      <w:rFonts w:ascii="Arial" w:hAnsi="Arial" w:cs="Arial"/>
      <w:color w:val="000000"/>
      <w:lang w:val="es-ES" w:eastAsia="es-ES"/>
    </w:rPr>
  </w:style>
  <w:style w:type="paragraph" w:customStyle="1" w:styleId="Paragraphedeliste">
    <w:name w:val="Paragraphe de liste"/>
    <w:basedOn w:val="Normal"/>
    <w:rsid w:val="001E0486"/>
    <w:pPr>
      <w:ind w:left="720"/>
      <w:contextualSpacing/>
    </w:pPr>
    <w:rPr>
      <w:rFonts w:ascii="Calibri" w:eastAsia="MS Mincho" w:hAnsi="Calibri"/>
      <w:sz w:val="22"/>
      <w:szCs w:val="22"/>
      <w:lang w:val="fr-FR" w:eastAsia="en-US"/>
    </w:rPr>
  </w:style>
  <w:style w:type="character" w:styleId="nfasis">
    <w:name w:val="Emphasis"/>
    <w:qFormat/>
    <w:rsid w:val="001E0486"/>
    <w:rPr>
      <w:i/>
      <w:iCs/>
    </w:rPr>
  </w:style>
  <w:style w:type="character" w:customStyle="1" w:styleId="apple-converted-space">
    <w:name w:val="apple-converted-space"/>
    <w:basedOn w:val="Fuentedeprrafopredeter"/>
    <w:rsid w:val="001E0486"/>
  </w:style>
  <w:style w:type="character" w:customStyle="1" w:styleId="Mencinsinresolver1">
    <w:name w:val="Mención sin resolver1"/>
    <w:uiPriority w:val="99"/>
    <w:semiHidden/>
    <w:unhideWhenUsed/>
    <w:rsid w:val="001E0486"/>
    <w:rPr>
      <w:color w:val="808080"/>
      <w:shd w:val="clear" w:color="auto" w:fill="E6E6E6"/>
    </w:rPr>
  </w:style>
  <w:style w:type="character" w:customStyle="1" w:styleId="Mencinsinresolver2">
    <w:name w:val="Mención sin resolver2"/>
    <w:basedOn w:val="Fuentedeprrafopredeter"/>
    <w:uiPriority w:val="99"/>
    <w:rsid w:val="000B3A4E"/>
    <w:rPr>
      <w:color w:val="808080"/>
      <w:shd w:val="clear" w:color="auto" w:fill="E6E6E6"/>
    </w:rPr>
  </w:style>
  <w:style w:type="character" w:styleId="Mencinsinresolver">
    <w:name w:val="Unresolved Mention"/>
    <w:basedOn w:val="Fuentedeprrafopredeter"/>
    <w:uiPriority w:val="99"/>
    <w:semiHidden/>
    <w:unhideWhenUsed/>
    <w:rsid w:val="00820843"/>
    <w:rPr>
      <w:color w:val="605E5C"/>
      <w:shd w:val="clear" w:color="auto" w:fill="E1DFDD"/>
    </w:rPr>
  </w:style>
  <w:style w:type="table" w:styleId="Tablaconcuadrcula3-nfasis5">
    <w:name w:val="Grid Table 3 Accent 5"/>
    <w:basedOn w:val="Tablanormal"/>
    <w:uiPriority w:val="48"/>
    <w:rsid w:val="007750C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1clara-nfasis5">
    <w:name w:val="Grid Table 1 Light Accent 5"/>
    <w:basedOn w:val="Tablanormal"/>
    <w:uiPriority w:val="46"/>
    <w:rsid w:val="00FE39D6"/>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0"/>
      <w:szCs w:val="20"/>
    </w:rPr>
    <w:tblPr>
      <w:tblStyleRowBandSize w:val="1"/>
      <w:tblStyleColBandSize w:val="1"/>
      <w:tblCellMar>
        <w:left w:w="115" w:type="dxa"/>
        <w:right w:w="115" w:type="dxa"/>
      </w:tblCellMar>
    </w:tblPr>
    <w:tcPr>
      <w:shd w:val="clear" w:color="auto" w:fill="E6E6E6"/>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styleId="Tablaconcuadrcula3-nfasis1">
    <w:name w:val="Grid Table 3 Accent 1"/>
    <w:basedOn w:val="Tablanormal"/>
    <w:uiPriority w:val="48"/>
    <w:rsid w:val="0065441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Revisin">
    <w:name w:val="Revision"/>
    <w:hidden/>
    <w:uiPriority w:val="99"/>
    <w:semiHidden/>
    <w:rsid w:val="00234EC3"/>
    <w:rPr>
      <w:rFonts w:eastAsia="Calibri"/>
    </w:rPr>
  </w:style>
  <w:style w:type="paragraph" w:customStyle="1" w:styleId="verse">
    <w:name w:val="verse"/>
    <w:basedOn w:val="Normal"/>
    <w:rsid w:val="000929DB"/>
    <w:pPr>
      <w:spacing w:before="100" w:beforeAutospacing="1" w:after="100" w:afterAutospacing="1"/>
    </w:pPr>
    <w:rPr>
      <w:rFonts w:eastAsia="Times New Roman"/>
    </w:rPr>
  </w:style>
  <w:style w:type="character" w:customStyle="1" w:styleId="text">
    <w:name w:val="text"/>
    <w:basedOn w:val="Fuentedeprrafopredeter"/>
    <w:rsid w:val="00092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6251">
      <w:bodyDiv w:val="1"/>
      <w:marLeft w:val="0"/>
      <w:marRight w:val="0"/>
      <w:marTop w:val="0"/>
      <w:marBottom w:val="0"/>
      <w:divBdr>
        <w:top w:val="none" w:sz="0" w:space="0" w:color="auto"/>
        <w:left w:val="none" w:sz="0" w:space="0" w:color="auto"/>
        <w:bottom w:val="none" w:sz="0" w:space="0" w:color="auto"/>
        <w:right w:val="none" w:sz="0" w:space="0" w:color="auto"/>
      </w:divBdr>
      <w:divsChild>
        <w:div w:id="2029519622">
          <w:marLeft w:val="547"/>
          <w:marRight w:val="0"/>
          <w:marTop w:val="200"/>
          <w:marBottom w:val="0"/>
          <w:divBdr>
            <w:top w:val="none" w:sz="0" w:space="0" w:color="auto"/>
            <w:left w:val="none" w:sz="0" w:space="0" w:color="auto"/>
            <w:bottom w:val="none" w:sz="0" w:space="0" w:color="auto"/>
            <w:right w:val="none" w:sz="0" w:space="0" w:color="auto"/>
          </w:divBdr>
        </w:div>
      </w:divsChild>
    </w:div>
    <w:div w:id="36206934">
      <w:bodyDiv w:val="1"/>
      <w:marLeft w:val="0"/>
      <w:marRight w:val="0"/>
      <w:marTop w:val="0"/>
      <w:marBottom w:val="0"/>
      <w:divBdr>
        <w:top w:val="none" w:sz="0" w:space="0" w:color="auto"/>
        <w:left w:val="none" w:sz="0" w:space="0" w:color="auto"/>
        <w:bottom w:val="none" w:sz="0" w:space="0" w:color="auto"/>
        <w:right w:val="none" w:sz="0" w:space="0" w:color="auto"/>
      </w:divBdr>
    </w:div>
    <w:div w:id="45883272">
      <w:bodyDiv w:val="1"/>
      <w:marLeft w:val="0"/>
      <w:marRight w:val="0"/>
      <w:marTop w:val="0"/>
      <w:marBottom w:val="0"/>
      <w:divBdr>
        <w:top w:val="none" w:sz="0" w:space="0" w:color="auto"/>
        <w:left w:val="none" w:sz="0" w:space="0" w:color="auto"/>
        <w:bottom w:val="none" w:sz="0" w:space="0" w:color="auto"/>
        <w:right w:val="none" w:sz="0" w:space="0" w:color="auto"/>
      </w:divBdr>
    </w:div>
    <w:div w:id="74059695">
      <w:bodyDiv w:val="1"/>
      <w:marLeft w:val="0"/>
      <w:marRight w:val="0"/>
      <w:marTop w:val="0"/>
      <w:marBottom w:val="0"/>
      <w:divBdr>
        <w:top w:val="none" w:sz="0" w:space="0" w:color="auto"/>
        <w:left w:val="none" w:sz="0" w:space="0" w:color="auto"/>
        <w:bottom w:val="none" w:sz="0" w:space="0" w:color="auto"/>
        <w:right w:val="none" w:sz="0" w:space="0" w:color="auto"/>
      </w:divBdr>
    </w:div>
    <w:div w:id="104544006">
      <w:bodyDiv w:val="1"/>
      <w:marLeft w:val="0"/>
      <w:marRight w:val="0"/>
      <w:marTop w:val="0"/>
      <w:marBottom w:val="0"/>
      <w:divBdr>
        <w:top w:val="none" w:sz="0" w:space="0" w:color="auto"/>
        <w:left w:val="none" w:sz="0" w:space="0" w:color="auto"/>
        <w:bottom w:val="none" w:sz="0" w:space="0" w:color="auto"/>
        <w:right w:val="none" w:sz="0" w:space="0" w:color="auto"/>
      </w:divBdr>
    </w:div>
    <w:div w:id="188379283">
      <w:bodyDiv w:val="1"/>
      <w:marLeft w:val="0"/>
      <w:marRight w:val="0"/>
      <w:marTop w:val="0"/>
      <w:marBottom w:val="0"/>
      <w:divBdr>
        <w:top w:val="none" w:sz="0" w:space="0" w:color="auto"/>
        <w:left w:val="none" w:sz="0" w:space="0" w:color="auto"/>
        <w:bottom w:val="none" w:sz="0" w:space="0" w:color="auto"/>
        <w:right w:val="none" w:sz="0" w:space="0" w:color="auto"/>
      </w:divBdr>
      <w:divsChild>
        <w:div w:id="2137797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304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04610">
      <w:bodyDiv w:val="1"/>
      <w:marLeft w:val="0"/>
      <w:marRight w:val="0"/>
      <w:marTop w:val="0"/>
      <w:marBottom w:val="0"/>
      <w:divBdr>
        <w:top w:val="none" w:sz="0" w:space="0" w:color="auto"/>
        <w:left w:val="none" w:sz="0" w:space="0" w:color="auto"/>
        <w:bottom w:val="none" w:sz="0" w:space="0" w:color="auto"/>
        <w:right w:val="none" w:sz="0" w:space="0" w:color="auto"/>
      </w:divBdr>
      <w:divsChild>
        <w:div w:id="1428773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6278985">
      <w:bodyDiv w:val="1"/>
      <w:marLeft w:val="0"/>
      <w:marRight w:val="0"/>
      <w:marTop w:val="0"/>
      <w:marBottom w:val="0"/>
      <w:divBdr>
        <w:top w:val="none" w:sz="0" w:space="0" w:color="auto"/>
        <w:left w:val="none" w:sz="0" w:space="0" w:color="auto"/>
        <w:bottom w:val="none" w:sz="0" w:space="0" w:color="auto"/>
        <w:right w:val="none" w:sz="0" w:space="0" w:color="auto"/>
      </w:divBdr>
    </w:div>
    <w:div w:id="224534609">
      <w:bodyDiv w:val="1"/>
      <w:marLeft w:val="0"/>
      <w:marRight w:val="0"/>
      <w:marTop w:val="0"/>
      <w:marBottom w:val="0"/>
      <w:divBdr>
        <w:top w:val="none" w:sz="0" w:space="0" w:color="auto"/>
        <w:left w:val="none" w:sz="0" w:space="0" w:color="auto"/>
        <w:bottom w:val="none" w:sz="0" w:space="0" w:color="auto"/>
        <w:right w:val="none" w:sz="0" w:space="0" w:color="auto"/>
      </w:divBdr>
    </w:div>
    <w:div w:id="305746529">
      <w:bodyDiv w:val="1"/>
      <w:marLeft w:val="0"/>
      <w:marRight w:val="0"/>
      <w:marTop w:val="0"/>
      <w:marBottom w:val="0"/>
      <w:divBdr>
        <w:top w:val="none" w:sz="0" w:space="0" w:color="auto"/>
        <w:left w:val="none" w:sz="0" w:space="0" w:color="auto"/>
        <w:bottom w:val="none" w:sz="0" w:space="0" w:color="auto"/>
        <w:right w:val="none" w:sz="0" w:space="0" w:color="auto"/>
      </w:divBdr>
    </w:div>
    <w:div w:id="309748109">
      <w:bodyDiv w:val="1"/>
      <w:marLeft w:val="0"/>
      <w:marRight w:val="0"/>
      <w:marTop w:val="0"/>
      <w:marBottom w:val="0"/>
      <w:divBdr>
        <w:top w:val="none" w:sz="0" w:space="0" w:color="auto"/>
        <w:left w:val="none" w:sz="0" w:space="0" w:color="auto"/>
        <w:bottom w:val="none" w:sz="0" w:space="0" w:color="auto"/>
        <w:right w:val="none" w:sz="0" w:space="0" w:color="auto"/>
      </w:divBdr>
      <w:divsChild>
        <w:div w:id="883055870">
          <w:marLeft w:val="547"/>
          <w:marRight w:val="0"/>
          <w:marTop w:val="200"/>
          <w:marBottom w:val="0"/>
          <w:divBdr>
            <w:top w:val="none" w:sz="0" w:space="0" w:color="auto"/>
            <w:left w:val="none" w:sz="0" w:space="0" w:color="auto"/>
            <w:bottom w:val="none" w:sz="0" w:space="0" w:color="auto"/>
            <w:right w:val="none" w:sz="0" w:space="0" w:color="auto"/>
          </w:divBdr>
        </w:div>
        <w:div w:id="1872573178">
          <w:marLeft w:val="547"/>
          <w:marRight w:val="0"/>
          <w:marTop w:val="200"/>
          <w:marBottom w:val="0"/>
          <w:divBdr>
            <w:top w:val="none" w:sz="0" w:space="0" w:color="auto"/>
            <w:left w:val="none" w:sz="0" w:space="0" w:color="auto"/>
            <w:bottom w:val="none" w:sz="0" w:space="0" w:color="auto"/>
            <w:right w:val="none" w:sz="0" w:space="0" w:color="auto"/>
          </w:divBdr>
        </w:div>
        <w:div w:id="1098674187">
          <w:marLeft w:val="547"/>
          <w:marRight w:val="0"/>
          <w:marTop w:val="200"/>
          <w:marBottom w:val="0"/>
          <w:divBdr>
            <w:top w:val="none" w:sz="0" w:space="0" w:color="auto"/>
            <w:left w:val="none" w:sz="0" w:space="0" w:color="auto"/>
            <w:bottom w:val="none" w:sz="0" w:space="0" w:color="auto"/>
            <w:right w:val="none" w:sz="0" w:space="0" w:color="auto"/>
          </w:divBdr>
        </w:div>
      </w:divsChild>
    </w:div>
    <w:div w:id="326976374">
      <w:bodyDiv w:val="1"/>
      <w:marLeft w:val="0"/>
      <w:marRight w:val="0"/>
      <w:marTop w:val="0"/>
      <w:marBottom w:val="0"/>
      <w:divBdr>
        <w:top w:val="none" w:sz="0" w:space="0" w:color="auto"/>
        <w:left w:val="none" w:sz="0" w:space="0" w:color="auto"/>
        <w:bottom w:val="none" w:sz="0" w:space="0" w:color="auto"/>
        <w:right w:val="none" w:sz="0" w:space="0" w:color="auto"/>
      </w:divBdr>
    </w:div>
    <w:div w:id="378631402">
      <w:bodyDiv w:val="1"/>
      <w:marLeft w:val="0"/>
      <w:marRight w:val="0"/>
      <w:marTop w:val="0"/>
      <w:marBottom w:val="0"/>
      <w:divBdr>
        <w:top w:val="none" w:sz="0" w:space="0" w:color="auto"/>
        <w:left w:val="none" w:sz="0" w:space="0" w:color="auto"/>
        <w:bottom w:val="none" w:sz="0" w:space="0" w:color="auto"/>
        <w:right w:val="none" w:sz="0" w:space="0" w:color="auto"/>
      </w:divBdr>
    </w:div>
    <w:div w:id="405497490">
      <w:bodyDiv w:val="1"/>
      <w:marLeft w:val="0"/>
      <w:marRight w:val="0"/>
      <w:marTop w:val="0"/>
      <w:marBottom w:val="0"/>
      <w:divBdr>
        <w:top w:val="none" w:sz="0" w:space="0" w:color="auto"/>
        <w:left w:val="none" w:sz="0" w:space="0" w:color="auto"/>
        <w:bottom w:val="none" w:sz="0" w:space="0" w:color="auto"/>
        <w:right w:val="none" w:sz="0" w:space="0" w:color="auto"/>
      </w:divBdr>
    </w:div>
    <w:div w:id="433406491">
      <w:bodyDiv w:val="1"/>
      <w:marLeft w:val="0"/>
      <w:marRight w:val="0"/>
      <w:marTop w:val="0"/>
      <w:marBottom w:val="0"/>
      <w:divBdr>
        <w:top w:val="none" w:sz="0" w:space="0" w:color="auto"/>
        <w:left w:val="none" w:sz="0" w:space="0" w:color="auto"/>
        <w:bottom w:val="none" w:sz="0" w:space="0" w:color="auto"/>
        <w:right w:val="none" w:sz="0" w:space="0" w:color="auto"/>
      </w:divBdr>
    </w:div>
    <w:div w:id="476069402">
      <w:bodyDiv w:val="1"/>
      <w:marLeft w:val="0"/>
      <w:marRight w:val="0"/>
      <w:marTop w:val="0"/>
      <w:marBottom w:val="0"/>
      <w:divBdr>
        <w:top w:val="none" w:sz="0" w:space="0" w:color="auto"/>
        <w:left w:val="none" w:sz="0" w:space="0" w:color="auto"/>
        <w:bottom w:val="none" w:sz="0" w:space="0" w:color="auto"/>
        <w:right w:val="none" w:sz="0" w:space="0" w:color="auto"/>
      </w:divBdr>
    </w:div>
    <w:div w:id="540749595">
      <w:bodyDiv w:val="1"/>
      <w:marLeft w:val="0"/>
      <w:marRight w:val="0"/>
      <w:marTop w:val="0"/>
      <w:marBottom w:val="0"/>
      <w:divBdr>
        <w:top w:val="none" w:sz="0" w:space="0" w:color="auto"/>
        <w:left w:val="none" w:sz="0" w:space="0" w:color="auto"/>
        <w:bottom w:val="none" w:sz="0" w:space="0" w:color="auto"/>
        <w:right w:val="none" w:sz="0" w:space="0" w:color="auto"/>
      </w:divBdr>
    </w:div>
    <w:div w:id="542910786">
      <w:bodyDiv w:val="1"/>
      <w:marLeft w:val="0"/>
      <w:marRight w:val="0"/>
      <w:marTop w:val="0"/>
      <w:marBottom w:val="0"/>
      <w:divBdr>
        <w:top w:val="none" w:sz="0" w:space="0" w:color="auto"/>
        <w:left w:val="none" w:sz="0" w:space="0" w:color="auto"/>
        <w:bottom w:val="none" w:sz="0" w:space="0" w:color="auto"/>
        <w:right w:val="none" w:sz="0" w:space="0" w:color="auto"/>
      </w:divBdr>
    </w:div>
    <w:div w:id="563376605">
      <w:bodyDiv w:val="1"/>
      <w:marLeft w:val="0"/>
      <w:marRight w:val="0"/>
      <w:marTop w:val="0"/>
      <w:marBottom w:val="0"/>
      <w:divBdr>
        <w:top w:val="none" w:sz="0" w:space="0" w:color="auto"/>
        <w:left w:val="none" w:sz="0" w:space="0" w:color="auto"/>
        <w:bottom w:val="none" w:sz="0" w:space="0" w:color="auto"/>
        <w:right w:val="none" w:sz="0" w:space="0" w:color="auto"/>
      </w:divBdr>
    </w:div>
    <w:div w:id="563952693">
      <w:bodyDiv w:val="1"/>
      <w:marLeft w:val="0"/>
      <w:marRight w:val="0"/>
      <w:marTop w:val="0"/>
      <w:marBottom w:val="0"/>
      <w:divBdr>
        <w:top w:val="none" w:sz="0" w:space="0" w:color="auto"/>
        <w:left w:val="none" w:sz="0" w:space="0" w:color="auto"/>
        <w:bottom w:val="none" w:sz="0" w:space="0" w:color="auto"/>
        <w:right w:val="none" w:sz="0" w:space="0" w:color="auto"/>
      </w:divBdr>
    </w:div>
    <w:div w:id="580598636">
      <w:bodyDiv w:val="1"/>
      <w:marLeft w:val="0"/>
      <w:marRight w:val="0"/>
      <w:marTop w:val="0"/>
      <w:marBottom w:val="0"/>
      <w:divBdr>
        <w:top w:val="none" w:sz="0" w:space="0" w:color="auto"/>
        <w:left w:val="none" w:sz="0" w:space="0" w:color="auto"/>
        <w:bottom w:val="none" w:sz="0" w:space="0" w:color="auto"/>
        <w:right w:val="none" w:sz="0" w:space="0" w:color="auto"/>
      </w:divBdr>
      <w:divsChild>
        <w:div w:id="940137776">
          <w:marLeft w:val="547"/>
          <w:marRight w:val="0"/>
          <w:marTop w:val="200"/>
          <w:marBottom w:val="0"/>
          <w:divBdr>
            <w:top w:val="none" w:sz="0" w:space="0" w:color="auto"/>
            <w:left w:val="none" w:sz="0" w:space="0" w:color="auto"/>
            <w:bottom w:val="none" w:sz="0" w:space="0" w:color="auto"/>
            <w:right w:val="none" w:sz="0" w:space="0" w:color="auto"/>
          </w:divBdr>
        </w:div>
        <w:div w:id="1285310937">
          <w:marLeft w:val="547"/>
          <w:marRight w:val="0"/>
          <w:marTop w:val="200"/>
          <w:marBottom w:val="0"/>
          <w:divBdr>
            <w:top w:val="none" w:sz="0" w:space="0" w:color="auto"/>
            <w:left w:val="none" w:sz="0" w:space="0" w:color="auto"/>
            <w:bottom w:val="none" w:sz="0" w:space="0" w:color="auto"/>
            <w:right w:val="none" w:sz="0" w:space="0" w:color="auto"/>
          </w:divBdr>
        </w:div>
        <w:div w:id="200944456">
          <w:marLeft w:val="547"/>
          <w:marRight w:val="0"/>
          <w:marTop w:val="200"/>
          <w:marBottom w:val="0"/>
          <w:divBdr>
            <w:top w:val="none" w:sz="0" w:space="0" w:color="auto"/>
            <w:left w:val="none" w:sz="0" w:space="0" w:color="auto"/>
            <w:bottom w:val="none" w:sz="0" w:space="0" w:color="auto"/>
            <w:right w:val="none" w:sz="0" w:space="0" w:color="auto"/>
          </w:divBdr>
        </w:div>
        <w:div w:id="1968923622">
          <w:marLeft w:val="547"/>
          <w:marRight w:val="0"/>
          <w:marTop w:val="200"/>
          <w:marBottom w:val="0"/>
          <w:divBdr>
            <w:top w:val="none" w:sz="0" w:space="0" w:color="auto"/>
            <w:left w:val="none" w:sz="0" w:space="0" w:color="auto"/>
            <w:bottom w:val="none" w:sz="0" w:space="0" w:color="auto"/>
            <w:right w:val="none" w:sz="0" w:space="0" w:color="auto"/>
          </w:divBdr>
        </w:div>
      </w:divsChild>
    </w:div>
    <w:div w:id="605501546">
      <w:bodyDiv w:val="1"/>
      <w:marLeft w:val="0"/>
      <w:marRight w:val="0"/>
      <w:marTop w:val="0"/>
      <w:marBottom w:val="0"/>
      <w:divBdr>
        <w:top w:val="none" w:sz="0" w:space="0" w:color="auto"/>
        <w:left w:val="none" w:sz="0" w:space="0" w:color="auto"/>
        <w:bottom w:val="none" w:sz="0" w:space="0" w:color="auto"/>
        <w:right w:val="none" w:sz="0" w:space="0" w:color="auto"/>
      </w:divBdr>
    </w:div>
    <w:div w:id="624190682">
      <w:bodyDiv w:val="1"/>
      <w:marLeft w:val="0"/>
      <w:marRight w:val="0"/>
      <w:marTop w:val="0"/>
      <w:marBottom w:val="0"/>
      <w:divBdr>
        <w:top w:val="none" w:sz="0" w:space="0" w:color="auto"/>
        <w:left w:val="none" w:sz="0" w:space="0" w:color="auto"/>
        <w:bottom w:val="none" w:sz="0" w:space="0" w:color="auto"/>
        <w:right w:val="none" w:sz="0" w:space="0" w:color="auto"/>
      </w:divBdr>
    </w:div>
    <w:div w:id="705178657">
      <w:bodyDiv w:val="1"/>
      <w:marLeft w:val="0"/>
      <w:marRight w:val="0"/>
      <w:marTop w:val="0"/>
      <w:marBottom w:val="0"/>
      <w:divBdr>
        <w:top w:val="none" w:sz="0" w:space="0" w:color="auto"/>
        <w:left w:val="none" w:sz="0" w:space="0" w:color="auto"/>
        <w:bottom w:val="none" w:sz="0" w:space="0" w:color="auto"/>
        <w:right w:val="none" w:sz="0" w:space="0" w:color="auto"/>
      </w:divBdr>
    </w:div>
    <w:div w:id="714282620">
      <w:bodyDiv w:val="1"/>
      <w:marLeft w:val="0"/>
      <w:marRight w:val="0"/>
      <w:marTop w:val="0"/>
      <w:marBottom w:val="0"/>
      <w:divBdr>
        <w:top w:val="none" w:sz="0" w:space="0" w:color="auto"/>
        <w:left w:val="none" w:sz="0" w:space="0" w:color="auto"/>
        <w:bottom w:val="none" w:sz="0" w:space="0" w:color="auto"/>
        <w:right w:val="none" w:sz="0" w:space="0" w:color="auto"/>
      </w:divBdr>
    </w:div>
    <w:div w:id="727847504">
      <w:bodyDiv w:val="1"/>
      <w:marLeft w:val="0"/>
      <w:marRight w:val="0"/>
      <w:marTop w:val="0"/>
      <w:marBottom w:val="0"/>
      <w:divBdr>
        <w:top w:val="none" w:sz="0" w:space="0" w:color="auto"/>
        <w:left w:val="none" w:sz="0" w:space="0" w:color="auto"/>
        <w:bottom w:val="none" w:sz="0" w:space="0" w:color="auto"/>
        <w:right w:val="none" w:sz="0" w:space="0" w:color="auto"/>
      </w:divBdr>
    </w:div>
    <w:div w:id="733505397">
      <w:bodyDiv w:val="1"/>
      <w:marLeft w:val="0"/>
      <w:marRight w:val="0"/>
      <w:marTop w:val="0"/>
      <w:marBottom w:val="0"/>
      <w:divBdr>
        <w:top w:val="none" w:sz="0" w:space="0" w:color="auto"/>
        <w:left w:val="none" w:sz="0" w:space="0" w:color="auto"/>
        <w:bottom w:val="none" w:sz="0" w:space="0" w:color="auto"/>
        <w:right w:val="none" w:sz="0" w:space="0" w:color="auto"/>
      </w:divBdr>
    </w:div>
    <w:div w:id="750586067">
      <w:bodyDiv w:val="1"/>
      <w:marLeft w:val="0"/>
      <w:marRight w:val="0"/>
      <w:marTop w:val="0"/>
      <w:marBottom w:val="0"/>
      <w:divBdr>
        <w:top w:val="none" w:sz="0" w:space="0" w:color="auto"/>
        <w:left w:val="none" w:sz="0" w:space="0" w:color="auto"/>
        <w:bottom w:val="none" w:sz="0" w:space="0" w:color="auto"/>
        <w:right w:val="none" w:sz="0" w:space="0" w:color="auto"/>
      </w:divBdr>
    </w:div>
    <w:div w:id="802120751">
      <w:bodyDiv w:val="1"/>
      <w:marLeft w:val="0"/>
      <w:marRight w:val="0"/>
      <w:marTop w:val="0"/>
      <w:marBottom w:val="0"/>
      <w:divBdr>
        <w:top w:val="none" w:sz="0" w:space="0" w:color="auto"/>
        <w:left w:val="none" w:sz="0" w:space="0" w:color="auto"/>
        <w:bottom w:val="none" w:sz="0" w:space="0" w:color="auto"/>
        <w:right w:val="none" w:sz="0" w:space="0" w:color="auto"/>
      </w:divBdr>
    </w:div>
    <w:div w:id="821964459">
      <w:bodyDiv w:val="1"/>
      <w:marLeft w:val="0"/>
      <w:marRight w:val="0"/>
      <w:marTop w:val="0"/>
      <w:marBottom w:val="0"/>
      <w:divBdr>
        <w:top w:val="none" w:sz="0" w:space="0" w:color="auto"/>
        <w:left w:val="none" w:sz="0" w:space="0" w:color="auto"/>
        <w:bottom w:val="none" w:sz="0" w:space="0" w:color="auto"/>
        <w:right w:val="none" w:sz="0" w:space="0" w:color="auto"/>
      </w:divBdr>
    </w:div>
    <w:div w:id="835918530">
      <w:bodyDiv w:val="1"/>
      <w:marLeft w:val="0"/>
      <w:marRight w:val="0"/>
      <w:marTop w:val="0"/>
      <w:marBottom w:val="0"/>
      <w:divBdr>
        <w:top w:val="none" w:sz="0" w:space="0" w:color="auto"/>
        <w:left w:val="none" w:sz="0" w:space="0" w:color="auto"/>
        <w:bottom w:val="none" w:sz="0" w:space="0" w:color="auto"/>
        <w:right w:val="none" w:sz="0" w:space="0" w:color="auto"/>
      </w:divBdr>
    </w:div>
    <w:div w:id="903874346">
      <w:bodyDiv w:val="1"/>
      <w:marLeft w:val="0"/>
      <w:marRight w:val="0"/>
      <w:marTop w:val="0"/>
      <w:marBottom w:val="0"/>
      <w:divBdr>
        <w:top w:val="none" w:sz="0" w:space="0" w:color="auto"/>
        <w:left w:val="none" w:sz="0" w:space="0" w:color="auto"/>
        <w:bottom w:val="none" w:sz="0" w:space="0" w:color="auto"/>
        <w:right w:val="none" w:sz="0" w:space="0" w:color="auto"/>
      </w:divBdr>
    </w:div>
    <w:div w:id="940066937">
      <w:bodyDiv w:val="1"/>
      <w:marLeft w:val="0"/>
      <w:marRight w:val="0"/>
      <w:marTop w:val="0"/>
      <w:marBottom w:val="0"/>
      <w:divBdr>
        <w:top w:val="none" w:sz="0" w:space="0" w:color="auto"/>
        <w:left w:val="none" w:sz="0" w:space="0" w:color="auto"/>
        <w:bottom w:val="none" w:sz="0" w:space="0" w:color="auto"/>
        <w:right w:val="none" w:sz="0" w:space="0" w:color="auto"/>
      </w:divBdr>
    </w:div>
    <w:div w:id="968242528">
      <w:bodyDiv w:val="1"/>
      <w:marLeft w:val="0"/>
      <w:marRight w:val="0"/>
      <w:marTop w:val="0"/>
      <w:marBottom w:val="0"/>
      <w:divBdr>
        <w:top w:val="none" w:sz="0" w:space="0" w:color="auto"/>
        <w:left w:val="none" w:sz="0" w:space="0" w:color="auto"/>
        <w:bottom w:val="none" w:sz="0" w:space="0" w:color="auto"/>
        <w:right w:val="none" w:sz="0" w:space="0" w:color="auto"/>
      </w:divBdr>
    </w:div>
    <w:div w:id="1006130503">
      <w:bodyDiv w:val="1"/>
      <w:marLeft w:val="0"/>
      <w:marRight w:val="0"/>
      <w:marTop w:val="0"/>
      <w:marBottom w:val="0"/>
      <w:divBdr>
        <w:top w:val="none" w:sz="0" w:space="0" w:color="auto"/>
        <w:left w:val="none" w:sz="0" w:space="0" w:color="auto"/>
        <w:bottom w:val="none" w:sz="0" w:space="0" w:color="auto"/>
        <w:right w:val="none" w:sz="0" w:space="0" w:color="auto"/>
      </w:divBdr>
    </w:div>
    <w:div w:id="1047490423">
      <w:bodyDiv w:val="1"/>
      <w:marLeft w:val="0"/>
      <w:marRight w:val="0"/>
      <w:marTop w:val="0"/>
      <w:marBottom w:val="0"/>
      <w:divBdr>
        <w:top w:val="none" w:sz="0" w:space="0" w:color="auto"/>
        <w:left w:val="none" w:sz="0" w:space="0" w:color="auto"/>
        <w:bottom w:val="none" w:sz="0" w:space="0" w:color="auto"/>
        <w:right w:val="none" w:sz="0" w:space="0" w:color="auto"/>
      </w:divBdr>
    </w:div>
    <w:div w:id="1051273172">
      <w:bodyDiv w:val="1"/>
      <w:marLeft w:val="0"/>
      <w:marRight w:val="0"/>
      <w:marTop w:val="0"/>
      <w:marBottom w:val="0"/>
      <w:divBdr>
        <w:top w:val="none" w:sz="0" w:space="0" w:color="auto"/>
        <w:left w:val="none" w:sz="0" w:space="0" w:color="auto"/>
        <w:bottom w:val="none" w:sz="0" w:space="0" w:color="auto"/>
        <w:right w:val="none" w:sz="0" w:space="0" w:color="auto"/>
      </w:divBdr>
    </w:div>
    <w:div w:id="1089037756">
      <w:bodyDiv w:val="1"/>
      <w:marLeft w:val="0"/>
      <w:marRight w:val="0"/>
      <w:marTop w:val="0"/>
      <w:marBottom w:val="0"/>
      <w:divBdr>
        <w:top w:val="none" w:sz="0" w:space="0" w:color="auto"/>
        <w:left w:val="none" w:sz="0" w:space="0" w:color="auto"/>
        <w:bottom w:val="none" w:sz="0" w:space="0" w:color="auto"/>
        <w:right w:val="none" w:sz="0" w:space="0" w:color="auto"/>
      </w:divBdr>
    </w:div>
    <w:div w:id="1179463471">
      <w:bodyDiv w:val="1"/>
      <w:marLeft w:val="0"/>
      <w:marRight w:val="0"/>
      <w:marTop w:val="0"/>
      <w:marBottom w:val="0"/>
      <w:divBdr>
        <w:top w:val="none" w:sz="0" w:space="0" w:color="auto"/>
        <w:left w:val="none" w:sz="0" w:space="0" w:color="auto"/>
        <w:bottom w:val="none" w:sz="0" w:space="0" w:color="auto"/>
        <w:right w:val="none" w:sz="0" w:space="0" w:color="auto"/>
      </w:divBdr>
    </w:div>
    <w:div w:id="1181116448">
      <w:bodyDiv w:val="1"/>
      <w:marLeft w:val="0"/>
      <w:marRight w:val="0"/>
      <w:marTop w:val="0"/>
      <w:marBottom w:val="0"/>
      <w:divBdr>
        <w:top w:val="none" w:sz="0" w:space="0" w:color="auto"/>
        <w:left w:val="none" w:sz="0" w:space="0" w:color="auto"/>
        <w:bottom w:val="none" w:sz="0" w:space="0" w:color="auto"/>
        <w:right w:val="none" w:sz="0" w:space="0" w:color="auto"/>
      </w:divBdr>
      <w:divsChild>
        <w:div w:id="2029138385">
          <w:marLeft w:val="360"/>
          <w:marRight w:val="0"/>
          <w:marTop w:val="200"/>
          <w:marBottom w:val="0"/>
          <w:divBdr>
            <w:top w:val="none" w:sz="0" w:space="0" w:color="auto"/>
            <w:left w:val="none" w:sz="0" w:space="0" w:color="auto"/>
            <w:bottom w:val="none" w:sz="0" w:space="0" w:color="auto"/>
            <w:right w:val="none" w:sz="0" w:space="0" w:color="auto"/>
          </w:divBdr>
        </w:div>
        <w:div w:id="384527913">
          <w:marLeft w:val="360"/>
          <w:marRight w:val="0"/>
          <w:marTop w:val="200"/>
          <w:marBottom w:val="0"/>
          <w:divBdr>
            <w:top w:val="none" w:sz="0" w:space="0" w:color="auto"/>
            <w:left w:val="none" w:sz="0" w:space="0" w:color="auto"/>
            <w:bottom w:val="none" w:sz="0" w:space="0" w:color="auto"/>
            <w:right w:val="none" w:sz="0" w:space="0" w:color="auto"/>
          </w:divBdr>
        </w:div>
        <w:div w:id="499387705">
          <w:marLeft w:val="360"/>
          <w:marRight w:val="0"/>
          <w:marTop w:val="200"/>
          <w:marBottom w:val="0"/>
          <w:divBdr>
            <w:top w:val="none" w:sz="0" w:space="0" w:color="auto"/>
            <w:left w:val="none" w:sz="0" w:space="0" w:color="auto"/>
            <w:bottom w:val="none" w:sz="0" w:space="0" w:color="auto"/>
            <w:right w:val="none" w:sz="0" w:space="0" w:color="auto"/>
          </w:divBdr>
        </w:div>
        <w:div w:id="297151483">
          <w:marLeft w:val="360"/>
          <w:marRight w:val="0"/>
          <w:marTop w:val="200"/>
          <w:marBottom w:val="0"/>
          <w:divBdr>
            <w:top w:val="none" w:sz="0" w:space="0" w:color="auto"/>
            <w:left w:val="none" w:sz="0" w:space="0" w:color="auto"/>
            <w:bottom w:val="none" w:sz="0" w:space="0" w:color="auto"/>
            <w:right w:val="none" w:sz="0" w:space="0" w:color="auto"/>
          </w:divBdr>
        </w:div>
      </w:divsChild>
    </w:div>
    <w:div w:id="1190679105">
      <w:bodyDiv w:val="1"/>
      <w:marLeft w:val="0"/>
      <w:marRight w:val="0"/>
      <w:marTop w:val="0"/>
      <w:marBottom w:val="0"/>
      <w:divBdr>
        <w:top w:val="none" w:sz="0" w:space="0" w:color="auto"/>
        <w:left w:val="none" w:sz="0" w:space="0" w:color="auto"/>
        <w:bottom w:val="none" w:sz="0" w:space="0" w:color="auto"/>
        <w:right w:val="none" w:sz="0" w:space="0" w:color="auto"/>
      </w:divBdr>
    </w:div>
    <w:div w:id="1224023600">
      <w:bodyDiv w:val="1"/>
      <w:marLeft w:val="0"/>
      <w:marRight w:val="0"/>
      <w:marTop w:val="0"/>
      <w:marBottom w:val="0"/>
      <w:divBdr>
        <w:top w:val="none" w:sz="0" w:space="0" w:color="auto"/>
        <w:left w:val="none" w:sz="0" w:space="0" w:color="auto"/>
        <w:bottom w:val="none" w:sz="0" w:space="0" w:color="auto"/>
        <w:right w:val="none" w:sz="0" w:space="0" w:color="auto"/>
      </w:divBdr>
    </w:div>
    <w:div w:id="1254046694">
      <w:bodyDiv w:val="1"/>
      <w:marLeft w:val="0"/>
      <w:marRight w:val="0"/>
      <w:marTop w:val="0"/>
      <w:marBottom w:val="0"/>
      <w:divBdr>
        <w:top w:val="none" w:sz="0" w:space="0" w:color="auto"/>
        <w:left w:val="none" w:sz="0" w:space="0" w:color="auto"/>
        <w:bottom w:val="none" w:sz="0" w:space="0" w:color="auto"/>
        <w:right w:val="none" w:sz="0" w:space="0" w:color="auto"/>
      </w:divBdr>
    </w:div>
    <w:div w:id="1321810360">
      <w:bodyDiv w:val="1"/>
      <w:marLeft w:val="0"/>
      <w:marRight w:val="0"/>
      <w:marTop w:val="0"/>
      <w:marBottom w:val="0"/>
      <w:divBdr>
        <w:top w:val="none" w:sz="0" w:space="0" w:color="auto"/>
        <w:left w:val="none" w:sz="0" w:space="0" w:color="auto"/>
        <w:bottom w:val="none" w:sz="0" w:space="0" w:color="auto"/>
        <w:right w:val="none" w:sz="0" w:space="0" w:color="auto"/>
      </w:divBdr>
    </w:div>
    <w:div w:id="1355303940">
      <w:bodyDiv w:val="1"/>
      <w:marLeft w:val="0"/>
      <w:marRight w:val="0"/>
      <w:marTop w:val="0"/>
      <w:marBottom w:val="0"/>
      <w:divBdr>
        <w:top w:val="none" w:sz="0" w:space="0" w:color="auto"/>
        <w:left w:val="none" w:sz="0" w:space="0" w:color="auto"/>
        <w:bottom w:val="none" w:sz="0" w:space="0" w:color="auto"/>
        <w:right w:val="none" w:sz="0" w:space="0" w:color="auto"/>
      </w:divBdr>
    </w:div>
    <w:div w:id="1395590071">
      <w:bodyDiv w:val="1"/>
      <w:marLeft w:val="0"/>
      <w:marRight w:val="0"/>
      <w:marTop w:val="0"/>
      <w:marBottom w:val="0"/>
      <w:divBdr>
        <w:top w:val="none" w:sz="0" w:space="0" w:color="auto"/>
        <w:left w:val="none" w:sz="0" w:space="0" w:color="auto"/>
        <w:bottom w:val="none" w:sz="0" w:space="0" w:color="auto"/>
        <w:right w:val="none" w:sz="0" w:space="0" w:color="auto"/>
      </w:divBdr>
    </w:div>
    <w:div w:id="1403678826">
      <w:bodyDiv w:val="1"/>
      <w:marLeft w:val="0"/>
      <w:marRight w:val="0"/>
      <w:marTop w:val="0"/>
      <w:marBottom w:val="0"/>
      <w:divBdr>
        <w:top w:val="none" w:sz="0" w:space="0" w:color="auto"/>
        <w:left w:val="none" w:sz="0" w:space="0" w:color="auto"/>
        <w:bottom w:val="none" w:sz="0" w:space="0" w:color="auto"/>
        <w:right w:val="none" w:sz="0" w:space="0" w:color="auto"/>
      </w:divBdr>
    </w:div>
    <w:div w:id="1465002702">
      <w:bodyDiv w:val="1"/>
      <w:marLeft w:val="0"/>
      <w:marRight w:val="0"/>
      <w:marTop w:val="0"/>
      <w:marBottom w:val="0"/>
      <w:divBdr>
        <w:top w:val="none" w:sz="0" w:space="0" w:color="auto"/>
        <w:left w:val="none" w:sz="0" w:space="0" w:color="auto"/>
        <w:bottom w:val="none" w:sz="0" w:space="0" w:color="auto"/>
        <w:right w:val="none" w:sz="0" w:space="0" w:color="auto"/>
      </w:divBdr>
      <w:divsChild>
        <w:div w:id="1261568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01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091652">
      <w:bodyDiv w:val="1"/>
      <w:marLeft w:val="0"/>
      <w:marRight w:val="0"/>
      <w:marTop w:val="0"/>
      <w:marBottom w:val="0"/>
      <w:divBdr>
        <w:top w:val="none" w:sz="0" w:space="0" w:color="auto"/>
        <w:left w:val="none" w:sz="0" w:space="0" w:color="auto"/>
        <w:bottom w:val="none" w:sz="0" w:space="0" w:color="auto"/>
        <w:right w:val="none" w:sz="0" w:space="0" w:color="auto"/>
      </w:divBdr>
    </w:div>
    <w:div w:id="1507018247">
      <w:bodyDiv w:val="1"/>
      <w:marLeft w:val="0"/>
      <w:marRight w:val="0"/>
      <w:marTop w:val="0"/>
      <w:marBottom w:val="0"/>
      <w:divBdr>
        <w:top w:val="none" w:sz="0" w:space="0" w:color="auto"/>
        <w:left w:val="none" w:sz="0" w:space="0" w:color="auto"/>
        <w:bottom w:val="none" w:sz="0" w:space="0" w:color="auto"/>
        <w:right w:val="none" w:sz="0" w:space="0" w:color="auto"/>
      </w:divBdr>
      <w:divsChild>
        <w:div w:id="1498374939">
          <w:marLeft w:val="547"/>
          <w:marRight w:val="0"/>
          <w:marTop w:val="200"/>
          <w:marBottom w:val="0"/>
          <w:divBdr>
            <w:top w:val="none" w:sz="0" w:space="0" w:color="auto"/>
            <w:left w:val="none" w:sz="0" w:space="0" w:color="auto"/>
            <w:bottom w:val="none" w:sz="0" w:space="0" w:color="auto"/>
            <w:right w:val="none" w:sz="0" w:space="0" w:color="auto"/>
          </w:divBdr>
        </w:div>
        <w:div w:id="1671786933">
          <w:marLeft w:val="547"/>
          <w:marRight w:val="0"/>
          <w:marTop w:val="200"/>
          <w:marBottom w:val="0"/>
          <w:divBdr>
            <w:top w:val="none" w:sz="0" w:space="0" w:color="auto"/>
            <w:left w:val="none" w:sz="0" w:space="0" w:color="auto"/>
            <w:bottom w:val="none" w:sz="0" w:space="0" w:color="auto"/>
            <w:right w:val="none" w:sz="0" w:space="0" w:color="auto"/>
          </w:divBdr>
        </w:div>
      </w:divsChild>
    </w:div>
    <w:div w:id="1524128214">
      <w:bodyDiv w:val="1"/>
      <w:marLeft w:val="0"/>
      <w:marRight w:val="0"/>
      <w:marTop w:val="0"/>
      <w:marBottom w:val="0"/>
      <w:divBdr>
        <w:top w:val="none" w:sz="0" w:space="0" w:color="auto"/>
        <w:left w:val="none" w:sz="0" w:space="0" w:color="auto"/>
        <w:bottom w:val="none" w:sz="0" w:space="0" w:color="auto"/>
        <w:right w:val="none" w:sz="0" w:space="0" w:color="auto"/>
      </w:divBdr>
    </w:div>
    <w:div w:id="1561861399">
      <w:bodyDiv w:val="1"/>
      <w:marLeft w:val="0"/>
      <w:marRight w:val="0"/>
      <w:marTop w:val="0"/>
      <w:marBottom w:val="0"/>
      <w:divBdr>
        <w:top w:val="none" w:sz="0" w:space="0" w:color="auto"/>
        <w:left w:val="none" w:sz="0" w:space="0" w:color="auto"/>
        <w:bottom w:val="none" w:sz="0" w:space="0" w:color="auto"/>
        <w:right w:val="none" w:sz="0" w:space="0" w:color="auto"/>
      </w:divBdr>
    </w:div>
    <w:div w:id="1609578541">
      <w:bodyDiv w:val="1"/>
      <w:marLeft w:val="0"/>
      <w:marRight w:val="0"/>
      <w:marTop w:val="0"/>
      <w:marBottom w:val="0"/>
      <w:divBdr>
        <w:top w:val="none" w:sz="0" w:space="0" w:color="auto"/>
        <w:left w:val="none" w:sz="0" w:space="0" w:color="auto"/>
        <w:bottom w:val="none" w:sz="0" w:space="0" w:color="auto"/>
        <w:right w:val="none" w:sz="0" w:space="0" w:color="auto"/>
      </w:divBdr>
      <w:divsChild>
        <w:div w:id="118131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725820">
      <w:bodyDiv w:val="1"/>
      <w:marLeft w:val="0"/>
      <w:marRight w:val="0"/>
      <w:marTop w:val="0"/>
      <w:marBottom w:val="0"/>
      <w:divBdr>
        <w:top w:val="none" w:sz="0" w:space="0" w:color="auto"/>
        <w:left w:val="none" w:sz="0" w:space="0" w:color="auto"/>
        <w:bottom w:val="none" w:sz="0" w:space="0" w:color="auto"/>
        <w:right w:val="none" w:sz="0" w:space="0" w:color="auto"/>
      </w:divBdr>
    </w:div>
    <w:div w:id="1695114535">
      <w:bodyDiv w:val="1"/>
      <w:marLeft w:val="0"/>
      <w:marRight w:val="0"/>
      <w:marTop w:val="0"/>
      <w:marBottom w:val="0"/>
      <w:divBdr>
        <w:top w:val="none" w:sz="0" w:space="0" w:color="auto"/>
        <w:left w:val="none" w:sz="0" w:space="0" w:color="auto"/>
        <w:bottom w:val="none" w:sz="0" w:space="0" w:color="auto"/>
        <w:right w:val="none" w:sz="0" w:space="0" w:color="auto"/>
      </w:divBdr>
      <w:divsChild>
        <w:div w:id="647244469">
          <w:marLeft w:val="360"/>
          <w:marRight w:val="0"/>
          <w:marTop w:val="200"/>
          <w:marBottom w:val="0"/>
          <w:divBdr>
            <w:top w:val="none" w:sz="0" w:space="0" w:color="auto"/>
            <w:left w:val="none" w:sz="0" w:space="0" w:color="auto"/>
            <w:bottom w:val="none" w:sz="0" w:space="0" w:color="auto"/>
            <w:right w:val="none" w:sz="0" w:space="0" w:color="auto"/>
          </w:divBdr>
        </w:div>
      </w:divsChild>
    </w:div>
    <w:div w:id="1703360623">
      <w:bodyDiv w:val="1"/>
      <w:marLeft w:val="0"/>
      <w:marRight w:val="0"/>
      <w:marTop w:val="0"/>
      <w:marBottom w:val="0"/>
      <w:divBdr>
        <w:top w:val="none" w:sz="0" w:space="0" w:color="auto"/>
        <w:left w:val="none" w:sz="0" w:space="0" w:color="auto"/>
        <w:bottom w:val="none" w:sz="0" w:space="0" w:color="auto"/>
        <w:right w:val="none" w:sz="0" w:space="0" w:color="auto"/>
      </w:divBdr>
    </w:div>
    <w:div w:id="1707677491">
      <w:bodyDiv w:val="1"/>
      <w:marLeft w:val="0"/>
      <w:marRight w:val="0"/>
      <w:marTop w:val="0"/>
      <w:marBottom w:val="0"/>
      <w:divBdr>
        <w:top w:val="none" w:sz="0" w:space="0" w:color="auto"/>
        <w:left w:val="none" w:sz="0" w:space="0" w:color="auto"/>
        <w:bottom w:val="none" w:sz="0" w:space="0" w:color="auto"/>
        <w:right w:val="none" w:sz="0" w:space="0" w:color="auto"/>
      </w:divBdr>
    </w:div>
    <w:div w:id="1822960062">
      <w:bodyDiv w:val="1"/>
      <w:marLeft w:val="0"/>
      <w:marRight w:val="0"/>
      <w:marTop w:val="0"/>
      <w:marBottom w:val="0"/>
      <w:divBdr>
        <w:top w:val="none" w:sz="0" w:space="0" w:color="auto"/>
        <w:left w:val="none" w:sz="0" w:space="0" w:color="auto"/>
        <w:bottom w:val="none" w:sz="0" w:space="0" w:color="auto"/>
        <w:right w:val="none" w:sz="0" w:space="0" w:color="auto"/>
      </w:divBdr>
    </w:div>
    <w:div w:id="1827668832">
      <w:bodyDiv w:val="1"/>
      <w:marLeft w:val="0"/>
      <w:marRight w:val="0"/>
      <w:marTop w:val="0"/>
      <w:marBottom w:val="0"/>
      <w:divBdr>
        <w:top w:val="none" w:sz="0" w:space="0" w:color="auto"/>
        <w:left w:val="none" w:sz="0" w:space="0" w:color="auto"/>
        <w:bottom w:val="none" w:sz="0" w:space="0" w:color="auto"/>
        <w:right w:val="none" w:sz="0" w:space="0" w:color="auto"/>
      </w:divBdr>
      <w:divsChild>
        <w:div w:id="1279529109">
          <w:marLeft w:val="547"/>
          <w:marRight w:val="0"/>
          <w:marTop w:val="0"/>
          <w:marBottom w:val="0"/>
          <w:divBdr>
            <w:top w:val="none" w:sz="0" w:space="0" w:color="auto"/>
            <w:left w:val="none" w:sz="0" w:space="0" w:color="auto"/>
            <w:bottom w:val="none" w:sz="0" w:space="0" w:color="auto"/>
            <w:right w:val="none" w:sz="0" w:space="0" w:color="auto"/>
          </w:divBdr>
        </w:div>
        <w:div w:id="2005357764">
          <w:marLeft w:val="547"/>
          <w:marRight w:val="0"/>
          <w:marTop w:val="0"/>
          <w:marBottom w:val="0"/>
          <w:divBdr>
            <w:top w:val="none" w:sz="0" w:space="0" w:color="auto"/>
            <w:left w:val="none" w:sz="0" w:space="0" w:color="auto"/>
            <w:bottom w:val="none" w:sz="0" w:space="0" w:color="auto"/>
            <w:right w:val="none" w:sz="0" w:space="0" w:color="auto"/>
          </w:divBdr>
        </w:div>
        <w:div w:id="414982292">
          <w:marLeft w:val="547"/>
          <w:marRight w:val="0"/>
          <w:marTop w:val="0"/>
          <w:marBottom w:val="0"/>
          <w:divBdr>
            <w:top w:val="none" w:sz="0" w:space="0" w:color="auto"/>
            <w:left w:val="none" w:sz="0" w:space="0" w:color="auto"/>
            <w:bottom w:val="none" w:sz="0" w:space="0" w:color="auto"/>
            <w:right w:val="none" w:sz="0" w:space="0" w:color="auto"/>
          </w:divBdr>
        </w:div>
      </w:divsChild>
    </w:div>
    <w:div w:id="1867868148">
      <w:bodyDiv w:val="1"/>
      <w:marLeft w:val="0"/>
      <w:marRight w:val="0"/>
      <w:marTop w:val="0"/>
      <w:marBottom w:val="0"/>
      <w:divBdr>
        <w:top w:val="none" w:sz="0" w:space="0" w:color="auto"/>
        <w:left w:val="none" w:sz="0" w:space="0" w:color="auto"/>
        <w:bottom w:val="none" w:sz="0" w:space="0" w:color="auto"/>
        <w:right w:val="none" w:sz="0" w:space="0" w:color="auto"/>
      </w:divBdr>
    </w:div>
    <w:div w:id="1959413830">
      <w:bodyDiv w:val="1"/>
      <w:marLeft w:val="0"/>
      <w:marRight w:val="0"/>
      <w:marTop w:val="0"/>
      <w:marBottom w:val="0"/>
      <w:divBdr>
        <w:top w:val="none" w:sz="0" w:space="0" w:color="auto"/>
        <w:left w:val="none" w:sz="0" w:space="0" w:color="auto"/>
        <w:bottom w:val="none" w:sz="0" w:space="0" w:color="auto"/>
        <w:right w:val="none" w:sz="0" w:space="0" w:color="auto"/>
      </w:divBdr>
    </w:div>
    <w:div w:id="1970090672">
      <w:bodyDiv w:val="1"/>
      <w:marLeft w:val="0"/>
      <w:marRight w:val="0"/>
      <w:marTop w:val="0"/>
      <w:marBottom w:val="0"/>
      <w:divBdr>
        <w:top w:val="none" w:sz="0" w:space="0" w:color="auto"/>
        <w:left w:val="none" w:sz="0" w:space="0" w:color="auto"/>
        <w:bottom w:val="none" w:sz="0" w:space="0" w:color="auto"/>
        <w:right w:val="none" w:sz="0" w:space="0" w:color="auto"/>
      </w:divBdr>
    </w:div>
    <w:div w:id="2024623901">
      <w:bodyDiv w:val="1"/>
      <w:marLeft w:val="0"/>
      <w:marRight w:val="0"/>
      <w:marTop w:val="0"/>
      <w:marBottom w:val="0"/>
      <w:divBdr>
        <w:top w:val="none" w:sz="0" w:space="0" w:color="auto"/>
        <w:left w:val="none" w:sz="0" w:space="0" w:color="auto"/>
        <w:bottom w:val="none" w:sz="0" w:space="0" w:color="auto"/>
        <w:right w:val="none" w:sz="0" w:space="0" w:color="auto"/>
      </w:divBdr>
      <w:divsChild>
        <w:div w:id="4823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914022">
      <w:bodyDiv w:val="1"/>
      <w:marLeft w:val="0"/>
      <w:marRight w:val="0"/>
      <w:marTop w:val="0"/>
      <w:marBottom w:val="0"/>
      <w:divBdr>
        <w:top w:val="none" w:sz="0" w:space="0" w:color="auto"/>
        <w:left w:val="none" w:sz="0" w:space="0" w:color="auto"/>
        <w:bottom w:val="none" w:sz="0" w:space="0" w:color="auto"/>
        <w:right w:val="none" w:sz="0" w:space="0" w:color="auto"/>
      </w:divBdr>
    </w:div>
    <w:div w:id="2127654986">
      <w:bodyDiv w:val="1"/>
      <w:marLeft w:val="0"/>
      <w:marRight w:val="0"/>
      <w:marTop w:val="0"/>
      <w:marBottom w:val="0"/>
      <w:divBdr>
        <w:top w:val="none" w:sz="0" w:space="0" w:color="auto"/>
        <w:left w:val="none" w:sz="0" w:space="0" w:color="auto"/>
        <w:bottom w:val="none" w:sz="0" w:space="0" w:color="auto"/>
        <w:right w:val="none" w:sz="0" w:space="0" w:color="auto"/>
      </w:divBdr>
      <w:divsChild>
        <w:div w:id="109668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cpelsalvador.org.sv/anexos-plenaria-04-2025/"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cpelsalvador.org.sv/anexos-plenaria-04-202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mcpelsalvador.org.sv/anexos-plenaria-04-2025/"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mcpelsalvador.org.sv/anexos-plenaria-04-2025/"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GR2xZP1VgfhIsQLnNxvq+YuXww==">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</go:docsCustomData>
</go:gDocsCustomXmlDataStorage>
</file>

<file path=customXml/itemProps1.xml><?xml version="1.0" encoding="utf-8"?>
<ds:datastoreItem xmlns:ds="http://schemas.openxmlformats.org/officeDocument/2006/customXml" ds:itemID="{DE42816B-8356-437B-AEAE-7B45747CA8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Acta%2004-2025%20para%20ser%20%20revisada%20%20por%20los%20miembros</Template>
  <TotalTime>6</TotalTime>
  <Pages>14</Pages>
  <Words>7726</Words>
  <Characters>44117</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Leydies Portillo Díaz</dc:creator>
  <cp:lastModifiedBy>Marta Alicia Alvarado de Magaña</cp:lastModifiedBy>
  <cp:revision>3</cp:revision>
  <cp:lastPrinted>2025-07-09T22:58:00Z</cp:lastPrinted>
  <dcterms:created xsi:type="dcterms:W3CDTF">2025-10-30T19:24:00Z</dcterms:created>
  <dcterms:modified xsi:type="dcterms:W3CDTF">2025-10-30T19:25:00Z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0x010100EE545AFA0041134593A34C1C5419AB30</vt:lpwstr>
  </property>
  <property fmtid="{D5CDD505-2E9C-101B-9397-08002B2CF9AE}" pid="3" name="GrammarlyDocumentId">
    <vt:lpwstr>a1a18d9f1d225d4c0193b4d44ca3fc6f10fea9db9c4968a63dac7904678b7c3c</vt:lpwstr>
  </property>
</Properties>
</file>