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74DD" w14:textId="77777777" w:rsidR="002C6273" w:rsidRDefault="002C6273" w:rsidP="002C6273">
      <w:pPr>
        <w:spacing w:after="0" w:line="240" w:lineRule="auto"/>
        <w:jc w:val="center"/>
        <w:rPr>
          <w:rFonts w:ascii="Arial" w:eastAsia="Times New Roman" w:hAnsi="Arial" w:cs="Arial"/>
          <w:b/>
          <w:bCs/>
          <w:color w:val="993300"/>
          <w:lang w:eastAsia="es-SV"/>
        </w:rPr>
      </w:pPr>
    </w:p>
    <w:p w14:paraId="72FD3213" w14:textId="6F4BE385" w:rsidR="002C6273" w:rsidRPr="002C6273" w:rsidRDefault="002C6273" w:rsidP="002C6273">
      <w:pPr>
        <w:spacing w:after="0" w:line="240" w:lineRule="auto"/>
        <w:jc w:val="center"/>
        <w:rPr>
          <w:rFonts w:ascii="Arial" w:eastAsia="Times New Roman" w:hAnsi="Arial" w:cs="Arial"/>
          <w:b/>
          <w:bCs/>
          <w:color w:val="993300"/>
          <w:lang w:val="es-SV" w:eastAsia="es-SV"/>
        </w:rPr>
      </w:pPr>
      <w:r>
        <w:rPr>
          <w:rFonts w:ascii="Arial" w:eastAsia="Times New Roman" w:hAnsi="Arial" w:cs="Arial"/>
          <w:b/>
          <w:bCs/>
          <w:color w:val="993300"/>
          <w:lang w:val="es-SV" w:eastAsia="es-SV"/>
        </w:rPr>
        <w:t>MINUTA</w:t>
      </w:r>
    </w:p>
    <w:p w14:paraId="76770367" w14:textId="77777777" w:rsidR="002C6273" w:rsidRPr="002C6273" w:rsidRDefault="002C6273" w:rsidP="002C6273">
      <w:pPr>
        <w:spacing w:after="0" w:line="240" w:lineRule="auto"/>
        <w:jc w:val="center"/>
        <w:rPr>
          <w:rFonts w:ascii="Arial" w:eastAsia="Times New Roman" w:hAnsi="Arial" w:cs="Arial"/>
          <w:b/>
          <w:bCs/>
          <w:color w:val="993300"/>
          <w:lang w:val="es-SV" w:eastAsia="es-SV"/>
        </w:rPr>
      </w:pPr>
      <w:r w:rsidRPr="002C6273">
        <w:rPr>
          <w:rFonts w:ascii="Arial" w:eastAsia="Times New Roman" w:hAnsi="Arial" w:cs="Arial"/>
          <w:b/>
          <w:bCs/>
          <w:color w:val="993300"/>
          <w:lang w:val="es-SV" w:eastAsia="es-SV"/>
        </w:rPr>
        <w:t xml:space="preserve">COMITÉ EJECUTIVO AMPLIADO </w:t>
      </w:r>
    </w:p>
    <w:p w14:paraId="4ECA740A" w14:textId="77777777" w:rsidR="002C6273" w:rsidRPr="002C6273" w:rsidRDefault="002C6273" w:rsidP="002C6273">
      <w:pPr>
        <w:spacing w:after="0" w:line="240" w:lineRule="auto"/>
        <w:rPr>
          <w:rFonts w:ascii="Arial" w:eastAsia="Times New Roman" w:hAnsi="Arial" w:cs="Arial"/>
          <w:b/>
          <w:bCs/>
          <w:color w:val="000000"/>
          <w:lang w:val="es-SV" w:eastAsia="es-SV"/>
        </w:rPr>
      </w:pPr>
    </w:p>
    <w:p w14:paraId="47D27395" w14:textId="77777777" w:rsidR="002C6273" w:rsidRPr="002C6273" w:rsidRDefault="002C6273" w:rsidP="002C6273">
      <w:pPr>
        <w:spacing w:after="0" w:line="240" w:lineRule="auto"/>
        <w:rPr>
          <w:rFonts w:ascii="Arial" w:eastAsia="Times New Roman" w:hAnsi="Arial" w:cs="Arial"/>
          <w:b/>
          <w:bCs/>
          <w:color w:val="000000"/>
          <w:lang w:val="es-SV" w:eastAsia="es-SV"/>
        </w:rPr>
      </w:pPr>
    </w:p>
    <w:p w14:paraId="50315E9A" w14:textId="77777777" w:rsidR="001B02EE" w:rsidRPr="001B02EE" w:rsidRDefault="001B02EE" w:rsidP="001B02EE">
      <w:pPr>
        <w:spacing w:after="0" w:line="240" w:lineRule="auto"/>
        <w:rPr>
          <w:rFonts w:ascii="Times New Roman" w:eastAsia="Times New Roman" w:hAnsi="Times New Roman" w:cs="Times New Roman"/>
          <w:sz w:val="24"/>
          <w:szCs w:val="24"/>
          <w:lang w:val="es-SV" w:eastAsia="es-SV"/>
        </w:rPr>
      </w:pPr>
      <w:r w:rsidRPr="001B02EE">
        <w:rPr>
          <w:rFonts w:ascii="Arial" w:eastAsia="Times New Roman" w:hAnsi="Arial" w:cs="Arial"/>
          <w:b/>
          <w:bCs/>
          <w:color w:val="000000"/>
          <w:lang w:val="es-SV" w:eastAsia="es-SV"/>
        </w:rPr>
        <w:t>Reunión:</w:t>
      </w:r>
      <w:r w:rsidRPr="001B02EE">
        <w:rPr>
          <w:rFonts w:ascii="Arial" w:eastAsia="Times New Roman" w:hAnsi="Arial" w:cs="Arial"/>
          <w:b/>
          <w:bCs/>
          <w:color w:val="000000"/>
          <w:lang w:val="es-SV" w:eastAsia="es-SV"/>
        </w:rPr>
        <w:tab/>
        <w:t>CE02-2026</w:t>
      </w:r>
    </w:p>
    <w:p w14:paraId="110710CA" w14:textId="77777777" w:rsidR="001B02EE" w:rsidRPr="001B02EE" w:rsidRDefault="001B02EE" w:rsidP="001B02EE">
      <w:pPr>
        <w:spacing w:after="0" w:line="240" w:lineRule="auto"/>
        <w:rPr>
          <w:rFonts w:ascii="Times New Roman" w:eastAsia="Times New Roman" w:hAnsi="Times New Roman" w:cs="Times New Roman"/>
          <w:sz w:val="24"/>
          <w:szCs w:val="24"/>
          <w:lang w:val="es-SV" w:eastAsia="es-SV"/>
        </w:rPr>
      </w:pPr>
      <w:r w:rsidRPr="001B02EE">
        <w:rPr>
          <w:rFonts w:ascii="Arial" w:eastAsia="Times New Roman" w:hAnsi="Arial" w:cs="Arial"/>
          <w:color w:val="000000"/>
          <w:lang w:val="es-SV" w:eastAsia="es-SV"/>
        </w:rPr>
        <w:t xml:space="preserve">Fecha: </w:t>
      </w:r>
      <w:r w:rsidRPr="001B02EE">
        <w:rPr>
          <w:rFonts w:ascii="Arial" w:eastAsia="Times New Roman" w:hAnsi="Arial" w:cs="Arial"/>
          <w:color w:val="000000"/>
          <w:lang w:val="es-SV" w:eastAsia="es-SV"/>
        </w:rPr>
        <w:tab/>
        <w:t>Jueves 19 de febrero del 2026</w:t>
      </w:r>
    </w:p>
    <w:p w14:paraId="571BDCDD" w14:textId="77777777" w:rsidR="001B02EE" w:rsidRPr="00A262C2" w:rsidRDefault="001B02EE" w:rsidP="001B02EE">
      <w:pPr>
        <w:spacing w:after="0" w:line="240" w:lineRule="auto"/>
        <w:rPr>
          <w:rFonts w:ascii="Times New Roman" w:eastAsia="Times New Roman" w:hAnsi="Times New Roman" w:cs="Times New Roman"/>
          <w:sz w:val="24"/>
          <w:szCs w:val="24"/>
          <w:lang w:eastAsia="es-SV"/>
        </w:rPr>
      </w:pPr>
      <w:proofErr w:type="spellStart"/>
      <w:r>
        <w:rPr>
          <w:rFonts w:ascii="Arial" w:eastAsia="Times New Roman" w:hAnsi="Arial" w:cs="Arial"/>
          <w:color w:val="000000"/>
          <w:lang w:eastAsia="es-SV"/>
        </w:rPr>
        <w:t>Modalidad</w:t>
      </w:r>
      <w:proofErr w:type="spellEnd"/>
      <w:r>
        <w:rPr>
          <w:rFonts w:ascii="Arial" w:eastAsia="Times New Roman" w:hAnsi="Arial" w:cs="Arial"/>
          <w:color w:val="000000"/>
          <w:lang w:eastAsia="es-SV"/>
        </w:rPr>
        <w:t xml:space="preserve">: </w:t>
      </w:r>
      <w:r>
        <w:rPr>
          <w:rFonts w:ascii="Arial" w:eastAsia="Times New Roman" w:hAnsi="Arial" w:cs="Arial"/>
          <w:color w:val="000000"/>
          <w:lang w:eastAsia="es-SV"/>
        </w:rPr>
        <w:tab/>
        <w:t>Presencial</w:t>
      </w:r>
    </w:p>
    <w:p w14:paraId="62F4EF10" w14:textId="77777777" w:rsidR="001B02EE" w:rsidRPr="00A262C2" w:rsidRDefault="001B02EE" w:rsidP="001B02EE">
      <w:pPr>
        <w:spacing w:after="0" w:line="240" w:lineRule="auto"/>
        <w:rPr>
          <w:rFonts w:ascii="Times New Roman" w:eastAsia="Times New Roman" w:hAnsi="Times New Roman" w:cs="Times New Roman"/>
          <w:sz w:val="24"/>
          <w:szCs w:val="24"/>
          <w:lang w:eastAsia="es-SV"/>
        </w:rPr>
      </w:pPr>
      <w:r>
        <w:rPr>
          <w:rFonts w:ascii="Arial" w:eastAsia="Times New Roman" w:hAnsi="Arial" w:cs="Arial"/>
          <w:color w:val="000000"/>
          <w:lang w:eastAsia="es-SV"/>
        </w:rPr>
        <w:t xml:space="preserve">Lugar: </w:t>
      </w:r>
      <w:r>
        <w:rPr>
          <w:rFonts w:ascii="Arial" w:eastAsia="Times New Roman" w:hAnsi="Arial" w:cs="Arial"/>
          <w:color w:val="000000"/>
          <w:lang w:eastAsia="es-SV"/>
        </w:rPr>
        <w:tab/>
        <w:t xml:space="preserve">            PASMO </w:t>
      </w:r>
    </w:p>
    <w:p w14:paraId="69841E6A" w14:textId="1AF913CA" w:rsidR="001B02EE" w:rsidRPr="007352E5" w:rsidRDefault="001B02EE" w:rsidP="0048359A">
      <w:pPr>
        <w:pBdr>
          <w:bottom w:val="single" w:sz="12" w:space="1" w:color="auto"/>
        </w:pBdr>
        <w:tabs>
          <w:tab w:val="left" w:pos="720"/>
          <w:tab w:val="left" w:pos="1440"/>
          <w:tab w:val="left" w:pos="2160"/>
          <w:tab w:val="left" w:pos="2880"/>
          <w:tab w:val="center" w:pos="4320"/>
        </w:tabs>
        <w:spacing w:after="0" w:line="240" w:lineRule="auto"/>
        <w:rPr>
          <w:rFonts w:ascii="Times New Roman" w:eastAsia="Times New Roman" w:hAnsi="Times New Roman" w:cs="Times New Roman"/>
          <w:sz w:val="24"/>
          <w:szCs w:val="24"/>
          <w:lang w:eastAsia="es-SV"/>
        </w:rPr>
      </w:pPr>
      <w:r w:rsidRPr="007352E5">
        <w:rPr>
          <w:rFonts w:ascii="Arial" w:eastAsia="Times New Roman" w:hAnsi="Arial" w:cs="Arial"/>
          <w:color w:val="000000"/>
          <w:lang w:eastAsia="es-SV"/>
        </w:rPr>
        <w:t xml:space="preserve">Hora: </w:t>
      </w:r>
      <w:r w:rsidRPr="007352E5">
        <w:rPr>
          <w:rFonts w:ascii="Arial" w:eastAsia="Times New Roman" w:hAnsi="Arial" w:cs="Arial"/>
          <w:color w:val="000000"/>
          <w:lang w:eastAsia="es-SV"/>
        </w:rPr>
        <w:tab/>
      </w:r>
      <w:r w:rsidRPr="007352E5">
        <w:rPr>
          <w:rFonts w:ascii="Arial" w:eastAsia="Times New Roman" w:hAnsi="Arial" w:cs="Arial"/>
          <w:color w:val="000000"/>
          <w:lang w:eastAsia="es-SV"/>
        </w:rPr>
        <w:tab/>
        <w:t xml:space="preserve">De </w:t>
      </w:r>
      <w:r>
        <w:rPr>
          <w:rFonts w:ascii="Arial" w:eastAsia="Times New Roman" w:hAnsi="Arial" w:cs="Arial"/>
          <w:color w:val="000000"/>
          <w:lang w:eastAsia="es-SV"/>
        </w:rPr>
        <w:t>9</w:t>
      </w:r>
      <w:r w:rsidRPr="007352E5">
        <w:rPr>
          <w:rFonts w:ascii="Arial" w:eastAsia="Times New Roman" w:hAnsi="Arial" w:cs="Arial"/>
          <w:color w:val="000000"/>
          <w:lang w:eastAsia="es-SV"/>
        </w:rPr>
        <w:t>:00 a 1</w:t>
      </w:r>
      <w:r>
        <w:rPr>
          <w:rFonts w:ascii="Arial" w:eastAsia="Times New Roman" w:hAnsi="Arial" w:cs="Arial"/>
          <w:color w:val="000000"/>
          <w:lang w:eastAsia="es-SV"/>
        </w:rPr>
        <w:t>1</w:t>
      </w:r>
      <w:r w:rsidRPr="007352E5">
        <w:rPr>
          <w:rFonts w:ascii="Arial" w:eastAsia="Times New Roman" w:hAnsi="Arial" w:cs="Arial"/>
          <w:color w:val="000000"/>
          <w:lang w:eastAsia="es-SV"/>
        </w:rPr>
        <w:t>:</w:t>
      </w:r>
      <w:r>
        <w:rPr>
          <w:rFonts w:ascii="Arial" w:eastAsia="Times New Roman" w:hAnsi="Arial" w:cs="Arial"/>
          <w:color w:val="000000"/>
          <w:lang w:eastAsia="es-SV"/>
        </w:rPr>
        <w:t>3</w:t>
      </w:r>
      <w:r w:rsidRPr="007352E5">
        <w:rPr>
          <w:rFonts w:ascii="Arial" w:eastAsia="Times New Roman" w:hAnsi="Arial" w:cs="Arial"/>
          <w:color w:val="000000"/>
          <w:lang w:eastAsia="es-SV"/>
        </w:rPr>
        <w:t>0 a.m.</w:t>
      </w:r>
      <w:r w:rsidR="0048359A">
        <w:rPr>
          <w:rFonts w:ascii="Arial" w:eastAsia="Times New Roman" w:hAnsi="Arial" w:cs="Arial"/>
          <w:color w:val="000000"/>
          <w:lang w:eastAsia="es-SV"/>
        </w:rPr>
        <w:tab/>
      </w:r>
    </w:p>
    <w:p w14:paraId="3E7341F5" w14:textId="77777777" w:rsidR="002C6273" w:rsidRDefault="002C6273">
      <w:pPr>
        <w:rPr>
          <w:lang w:val="es-SV"/>
        </w:rPr>
      </w:pPr>
    </w:p>
    <w:p w14:paraId="66B62BD1" w14:textId="77777777" w:rsidR="002C6273" w:rsidRPr="00C92919" w:rsidRDefault="002C6273" w:rsidP="00C92919">
      <w:pPr>
        <w:pStyle w:val="Prrafodelista"/>
        <w:numPr>
          <w:ilvl w:val="0"/>
          <w:numId w:val="11"/>
        </w:numPr>
        <w:spacing w:after="0" w:line="240" w:lineRule="atLeast"/>
        <w:ind w:left="0"/>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ASISTENTES</w:t>
      </w:r>
    </w:p>
    <w:p w14:paraId="75BBECA1" w14:textId="77777777" w:rsidR="002C6273" w:rsidRPr="00C92919" w:rsidRDefault="002C6273" w:rsidP="00C92919">
      <w:pPr>
        <w:spacing w:after="0" w:line="240" w:lineRule="atLeast"/>
        <w:jc w:val="both"/>
        <w:rPr>
          <w:rFonts w:ascii="Times New Roman" w:hAnsi="Times New Roman" w:cs="Times New Roman"/>
          <w:b/>
          <w:bCs/>
          <w:sz w:val="24"/>
          <w:szCs w:val="24"/>
        </w:rPr>
      </w:pPr>
    </w:p>
    <w:p w14:paraId="446963AC" w14:textId="25533EF3" w:rsidR="002C6273" w:rsidRPr="00C92919" w:rsidRDefault="006119C3" w:rsidP="00C92919">
      <w:pPr>
        <w:spacing w:after="0" w:line="240" w:lineRule="atLeast"/>
        <w:jc w:val="both"/>
        <w:rPr>
          <w:rFonts w:ascii="Times New Roman" w:hAnsi="Times New Roman" w:cs="Times New Roman"/>
          <w:sz w:val="24"/>
          <w:szCs w:val="24"/>
          <w:lang w:val="es-SV"/>
        </w:rPr>
      </w:pPr>
      <w:r w:rsidRPr="00C92919">
        <w:rPr>
          <w:rFonts w:ascii="Times New Roman" w:hAnsi="Times New Roman" w:cs="Times New Roman"/>
          <w:sz w:val="24"/>
          <w:szCs w:val="24"/>
          <w:lang w:val="es-SV"/>
        </w:rPr>
        <w:t xml:space="preserve">Lcda. Susan Padilla, </w:t>
      </w:r>
      <w:r w:rsidR="002C6273" w:rsidRPr="00C92919">
        <w:rPr>
          <w:rFonts w:ascii="Times New Roman" w:hAnsi="Times New Roman" w:cs="Times New Roman"/>
          <w:sz w:val="24"/>
          <w:szCs w:val="24"/>
          <w:lang w:val="es-SV"/>
        </w:rPr>
        <w:t>Dra. Maricela Herrera</w:t>
      </w:r>
      <w:r w:rsidRPr="00C92919">
        <w:rPr>
          <w:rFonts w:ascii="Times New Roman" w:hAnsi="Times New Roman" w:cs="Times New Roman"/>
          <w:sz w:val="24"/>
          <w:szCs w:val="24"/>
          <w:lang w:val="es-SV"/>
        </w:rPr>
        <w:t xml:space="preserve">, </w:t>
      </w:r>
      <w:r w:rsidR="008C1E9C">
        <w:rPr>
          <w:rFonts w:ascii="Times New Roman" w:hAnsi="Times New Roman" w:cs="Times New Roman"/>
          <w:sz w:val="24"/>
          <w:szCs w:val="24"/>
          <w:lang w:val="es-SV"/>
        </w:rPr>
        <w:t xml:space="preserve">Dra. Anabell Amaya, </w:t>
      </w:r>
      <w:r w:rsidR="00FC668D" w:rsidRPr="00C92919">
        <w:rPr>
          <w:rFonts w:ascii="Times New Roman" w:hAnsi="Times New Roman" w:cs="Times New Roman"/>
          <w:sz w:val="24"/>
          <w:szCs w:val="24"/>
          <w:lang w:val="es-SV"/>
        </w:rPr>
        <w:t xml:space="preserve">Dra. </w:t>
      </w:r>
      <w:r w:rsidR="002C6273" w:rsidRPr="00C92919">
        <w:rPr>
          <w:rFonts w:ascii="Times New Roman" w:hAnsi="Times New Roman" w:cs="Times New Roman"/>
          <w:sz w:val="24"/>
          <w:szCs w:val="24"/>
          <w:lang w:val="es-SV"/>
        </w:rPr>
        <w:t xml:space="preserve">Carmen de Pilar </w:t>
      </w:r>
      <w:r w:rsidR="00157B04" w:rsidRPr="00C92919">
        <w:rPr>
          <w:rFonts w:ascii="Times New Roman" w:hAnsi="Times New Roman" w:cs="Times New Roman"/>
          <w:sz w:val="24"/>
          <w:szCs w:val="24"/>
          <w:lang w:val="es-SV"/>
        </w:rPr>
        <w:t>de Durán</w:t>
      </w:r>
      <w:r w:rsidR="002C6273" w:rsidRPr="00C92919">
        <w:rPr>
          <w:rFonts w:ascii="Times New Roman" w:hAnsi="Times New Roman" w:cs="Times New Roman"/>
          <w:sz w:val="24"/>
          <w:szCs w:val="24"/>
          <w:lang w:val="es-SV"/>
        </w:rPr>
        <w:t xml:space="preserve">, </w:t>
      </w:r>
      <w:r w:rsidR="00FC668D" w:rsidRPr="00C92919">
        <w:rPr>
          <w:rFonts w:ascii="Times New Roman" w:hAnsi="Times New Roman" w:cs="Times New Roman"/>
          <w:sz w:val="24"/>
          <w:szCs w:val="24"/>
          <w:lang w:val="es-SV"/>
        </w:rPr>
        <w:t xml:space="preserve">Lcda. Marta Alicia de Magaña, </w:t>
      </w:r>
      <w:r w:rsidR="004E7CA0" w:rsidRPr="00C92919">
        <w:rPr>
          <w:rFonts w:ascii="Times New Roman" w:hAnsi="Times New Roman" w:cs="Times New Roman"/>
          <w:sz w:val="24"/>
          <w:szCs w:val="24"/>
          <w:lang w:val="es-SV"/>
        </w:rPr>
        <w:t>Dra. Celina de Miranda, Lcda. Isabel Payes, Lcda. Ana Josefa Blanco; Rvdo. Dr. Mario Soto</w:t>
      </w:r>
      <w:r w:rsidR="003E42DD">
        <w:rPr>
          <w:rFonts w:ascii="Times New Roman" w:hAnsi="Times New Roman" w:cs="Times New Roman"/>
          <w:sz w:val="24"/>
          <w:szCs w:val="24"/>
          <w:lang w:val="es-SV"/>
        </w:rPr>
        <w:t xml:space="preserve"> y Lcda. María Eugenia Ochoa. </w:t>
      </w:r>
    </w:p>
    <w:p w14:paraId="3B886B7F" w14:textId="77777777" w:rsidR="002C6273" w:rsidRPr="00C92919" w:rsidRDefault="002C6273" w:rsidP="00C92919">
      <w:pPr>
        <w:spacing w:after="0" w:line="240" w:lineRule="atLeast"/>
        <w:jc w:val="both"/>
        <w:rPr>
          <w:rFonts w:ascii="Times New Roman" w:hAnsi="Times New Roman" w:cs="Times New Roman"/>
          <w:sz w:val="24"/>
          <w:szCs w:val="24"/>
          <w:lang w:val="es-SV"/>
        </w:rPr>
      </w:pPr>
    </w:p>
    <w:p w14:paraId="7B90ACD1" w14:textId="37D3DA40" w:rsidR="002C6273" w:rsidRPr="00C92919" w:rsidRDefault="002C6273" w:rsidP="00C92919">
      <w:pPr>
        <w:pStyle w:val="Prrafodelista"/>
        <w:numPr>
          <w:ilvl w:val="0"/>
          <w:numId w:val="11"/>
        </w:numPr>
        <w:spacing w:after="0" w:line="240" w:lineRule="atLeast"/>
        <w:ind w:left="0"/>
        <w:jc w:val="both"/>
        <w:rPr>
          <w:rFonts w:ascii="Times New Roman" w:hAnsi="Times New Roman" w:cs="Times New Roman"/>
          <w:b/>
          <w:bCs/>
          <w:sz w:val="24"/>
          <w:szCs w:val="24"/>
        </w:rPr>
      </w:pPr>
      <w:r w:rsidRPr="00C92919">
        <w:rPr>
          <w:rFonts w:ascii="Times New Roman" w:eastAsiaTheme="majorEastAsia" w:hAnsi="Times New Roman" w:cs="Times New Roman"/>
          <w:b/>
          <w:bCs/>
          <w:sz w:val="24"/>
          <w:szCs w:val="24"/>
          <w:lang w:val="es-SV"/>
        </w:rPr>
        <w:t>AGENDA</w:t>
      </w:r>
    </w:p>
    <w:p w14:paraId="5DBA2359" w14:textId="77777777" w:rsidR="002C6273" w:rsidRPr="00C92919" w:rsidRDefault="002C6273" w:rsidP="00C92919">
      <w:pPr>
        <w:spacing w:after="0" w:line="240" w:lineRule="atLeast"/>
        <w:jc w:val="both"/>
        <w:rPr>
          <w:rFonts w:ascii="Times New Roman" w:hAnsi="Times New Roman" w:cs="Times New Roman"/>
          <w:b/>
          <w:bCs/>
          <w:sz w:val="24"/>
          <w:szCs w:val="24"/>
        </w:rPr>
      </w:pPr>
    </w:p>
    <w:p w14:paraId="02413BF0" w14:textId="77777777" w:rsidR="008E3CC4" w:rsidRPr="00674345" w:rsidRDefault="008E3CC4" w:rsidP="00674345">
      <w:pPr>
        <w:pStyle w:val="Prrafodelista"/>
        <w:numPr>
          <w:ilvl w:val="0"/>
          <w:numId w:val="14"/>
        </w:numPr>
        <w:spacing w:after="0" w:line="240" w:lineRule="atLeast"/>
        <w:jc w:val="both"/>
        <w:rPr>
          <w:rFonts w:ascii="Times New Roman" w:hAnsi="Times New Roman" w:cs="Times New Roman"/>
          <w:sz w:val="24"/>
          <w:szCs w:val="24"/>
        </w:rPr>
      </w:pPr>
      <w:r w:rsidRPr="00674345">
        <w:rPr>
          <w:rFonts w:ascii="Times New Roman" w:hAnsi="Times New Roman" w:cs="Times New Roman"/>
          <w:sz w:val="24"/>
          <w:szCs w:val="24"/>
        </w:rPr>
        <w:t>Saludo</w:t>
      </w:r>
    </w:p>
    <w:p w14:paraId="1BA527C1" w14:textId="77777777" w:rsidR="008E3CC4" w:rsidRPr="00674345" w:rsidRDefault="008E3CC4" w:rsidP="00674345">
      <w:pPr>
        <w:pStyle w:val="Prrafodelista"/>
        <w:numPr>
          <w:ilvl w:val="0"/>
          <w:numId w:val="14"/>
        </w:numPr>
        <w:spacing w:after="0" w:line="240" w:lineRule="atLeast"/>
        <w:jc w:val="both"/>
        <w:rPr>
          <w:rFonts w:ascii="Times New Roman" w:hAnsi="Times New Roman" w:cs="Times New Roman"/>
          <w:sz w:val="24"/>
          <w:szCs w:val="24"/>
          <w:lang w:val="es-SV"/>
        </w:rPr>
      </w:pPr>
      <w:r w:rsidRPr="00674345">
        <w:rPr>
          <w:rFonts w:ascii="Times New Roman" w:hAnsi="Times New Roman" w:cs="Times New Roman"/>
          <w:sz w:val="24"/>
          <w:szCs w:val="24"/>
          <w:lang w:val="es-SV"/>
        </w:rPr>
        <w:t>Presentación de Propuestas a Fondo Mundial GC8 para VIH, TB y RSSH</w:t>
      </w:r>
    </w:p>
    <w:p w14:paraId="29F2C81F" w14:textId="77777777" w:rsidR="008E3CC4" w:rsidRPr="00674345" w:rsidRDefault="008E3CC4" w:rsidP="00674345">
      <w:pPr>
        <w:pStyle w:val="Prrafodelista"/>
        <w:numPr>
          <w:ilvl w:val="0"/>
          <w:numId w:val="14"/>
        </w:numPr>
        <w:spacing w:after="0" w:line="240" w:lineRule="atLeast"/>
        <w:jc w:val="both"/>
        <w:rPr>
          <w:rFonts w:ascii="Times New Roman" w:hAnsi="Times New Roman" w:cs="Times New Roman"/>
          <w:sz w:val="24"/>
          <w:szCs w:val="24"/>
          <w:lang w:val="es-SV"/>
        </w:rPr>
      </w:pPr>
      <w:r w:rsidRPr="00674345">
        <w:rPr>
          <w:rFonts w:ascii="Times New Roman" w:hAnsi="Times New Roman" w:cs="Times New Roman"/>
          <w:sz w:val="24"/>
          <w:szCs w:val="24"/>
          <w:lang w:val="es-SV"/>
        </w:rPr>
        <w:t>Informe GAM y otros informes de país: MEGAS y Spectrum.</w:t>
      </w:r>
    </w:p>
    <w:p w14:paraId="61F40FCC" w14:textId="77777777" w:rsidR="008E3CC4" w:rsidRPr="00674345" w:rsidRDefault="008E3CC4" w:rsidP="00674345">
      <w:pPr>
        <w:pStyle w:val="Prrafodelista"/>
        <w:numPr>
          <w:ilvl w:val="0"/>
          <w:numId w:val="14"/>
        </w:numPr>
        <w:spacing w:after="0" w:line="240" w:lineRule="atLeast"/>
        <w:jc w:val="both"/>
        <w:rPr>
          <w:rFonts w:ascii="Times New Roman" w:hAnsi="Times New Roman" w:cs="Times New Roman"/>
          <w:sz w:val="24"/>
          <w:szCs w:val="24"/>
          <w:lang w:val="es-SV"/>
        </w:rPr>
      </w:pPr>
      <w:r w:rsidRPr="00674345">
        <w:rPr>
          <w:rFonts w:ascii="Times New Roman" w:hAnsi="Times New Roman" w:cs="Times New Roman"/>
          <w:sz w:val="24"/>
          <w:szCs w:val="24"/>
          <w:lang w:val="es-SV"/>
        </w:rPr>
        <w:t>Varios: Definición de puntos de agenda Plenaria 01-2026</w:t>
      </w:r>
    </w:p>
    <w:p w14:paraId="6B0EEA56" w14:textId="19A0BC0B" w:rsidR="008E3CC4" w:rsidRPr="00674345" w:rsidRDefault="008E3CC4" w:rsidP="00674345">
      <w:pPr>
        <w:pStyle w:val="Prrafodelista"/>
        <w:numPr>
          <w:ilvl w:val="0"/>
          <w:numId w:val="14"/>
        </w:numPr>
        <w:spacing w:after="0" w:line="240" w:lineRule="atLeast"/>
        <w:jc w:val="both"/>
        <w:rPr>
          <w:rFonts w:ascii="Times New Roman" w:hAnsi="Times New Roman" w:cs="Times New Roman"/>
          <w:sz w:val="24"/>
          <w:szCs w:val="24"/>
        </w:rPr>
      </w:pPr>
      <w:r w:rsidRPr="00674345">
        <w:rPr>
          <w:rFonts w:ascii="Times New Roman" w:hAnsi="Times New Roman" w:cs="Times New Roman"/>
          <w:sz w:val="24"/>
          <w:szCs w:val="24"/>
        </w:rPr>
        <w:t xml:space="preserve">Lugar y </w:t>
      </w:r>
      <w:r w:rsidR="0048359A" w:rsidRPr="00674345">
        <w:rPr>
          <w:rFonts w:ascii="Times New Roman" w:hAnsi="Times New Roman" w:cs="Times New Roman"/>
          <w:sz w:val="24"/>
          <w:szCs w:val="24"/>
        </w:rPr>
        <w:t>Fecha</w:t>
      </w:r>
      <w:r w:rsidRPr="00674345">
        <w:rPr>
          <w:rFonts w:ascii="Times New Roman" w:hAnsi="Times New Roman" w:cs="Times New Roman"/>
          <w:sz w:val="24"/>
          <w:szCs w:val="24"/>
        </w:rPr>
        <w:t xml:space="preserve"> próxima reunión</w:t>
      </w:r>
    </w:p>
    <w:p w14:paraId="6AB2432C" w14:textId="77777777" w:rsidR="002C6273" w:rsidRPr="00C92919" w:rsidRDefault="002C6273" w:rsidP="00C92919">
      <w:pPr>
        <w:spacing w:after="0" w:line="240" w:lineRule="atLeast"/>
        <w:jc w:val="both"/>
        <w:rPr>
          <w:rFonts w:ascii="Times New Roman" w:hAnsi="Times New Roman" w:cs="Times New Roman"/>
          <w:b/>
          <w:bCs/>
          <w:sz w:val="24"/>
          <w:szCs w:val="24"/>
          <w:lang w:val="es-SV"/>
        </w:rPr>
      </w:pPr>
    </w:p>
    <w:p w14:paraId="6DE58824" w14:textId="26F8610D" w:rsidR="002C6273" w:rsidRPr="00C92919" w:rsidRDefault="002C6273" w:rsidP="00C92919">
      <w:pPr>
        <w:pStyle w:val="Prrafodelista"/>
        <w:numPr>
          <w:ilvl w:val="0"/>
          <w:numId w:val="11"/>
        </w:numPr>
        <w:spacing w:after="0" w:line="240" w:lineRule="atLeast"/>
        <w:ind w:left="0"/>
        <w:jc w:val="both"/>
        <w:rPr>
          <w:rFonts w:ascii="Times New Roman" w:eastAsiaTheme="majorEastAsia" w:hAnsi="Times New Roman" w:cs="Times New Roman"/>
          <w:b/>
          <w:bCs/>
          <w:sz w:val="24"/>
          <w:szCs w:val="24"/>
          <w:lang w:val="es-SV"/>
        </w:rPr>
      </w:pPr>
      <w:r w:rsidRPr="00C92919">
        <w:rPr>
          <w:rFonts w:ascii="Times New Roman" w:eastAsiaTheme="majorEastAsia" w:hAnsi="Times New Roman" w:cs="Times New Roman"/>
          <w:b/>
          <w:bCs/>
          <w:sz w:val="24"/>
          <w:szCs w:val="24"/>
          <w:lang w:val="es-SV"/>
        </w:rPr>
        <w:t>DESARROLLO</w:t>
      </w:r>
    </w:p>
    <w:p w14:paraId="528F313E" w14:textId="77777777" w:rsidR="002C6273" w:rsidRPr="00C92919" w:rsidRDefault="002C6273" w:rsidP="00C92919">
      <w:pPr>
        <w:spacing w:after="0" w:line="240" w:lineRule="atLeast"/>
        <w:jc w:val="both"/>
        <w:rPr>
          <w:rFonts w:ascii="Times New Roman" w:eastAsiaTheme="majorEastAsia" w:hAnsi="Times New Roman" w:cs="Times New Roman"/>
          <w:b/>
          <w:bCs/>
          <w:sz w:val="24"/>
          <w:szCs w:val="24"/>
          <w:lang w:val="es-SV"/>
        </w:rPr>
      </w:pPr>
    </w:p>
    <w:p w14:paraId="40DA745F" w14:textId="59C0970A" w:rsidR="002C6273" w:rsidRPr="00BA63F2" w:rsidRDefault="002C6273" w:rsidP="00BA63F2">
      <w:pPr>
        <w:pStyle w:val="Prrafodelista"/>
        <w:numPr>
          <w:ilvl w:val="0"/>
          <w:numId w:val="16"/>
        </w:numPr>
        <w:spacing w:after="0" w:line="240" w:lineRule="atLeast"/>
        <w:jc w:val="both"/>
        <w:rPr>
          <w:rFonts w:ascii="Times New Roman" w:eastAsiaTheme="majorEastAsia" w:hAnsi="Times New Roman" w:cs="Times New Roman"/>
          <w:b/>
          <w:bCs/>
          <w:sz w:val="24"/>
          <w:szCs w:val="24"/>
          <w:lang w:val="es-SV"/>
        </w:rPr>
      </w:pPr>
      <w:r w:rsidRPr="00BA63F2">
        <w:rPr>
          <w:rFonts w:ascii="Times New Roman" w:eastAsiaTheme="majorEastAsia" w:hAnsi="Times New Roman" w:cs="Times New Roman"/>
          <w:b/>
          <w:bCs/>
          <w:sz w:val="24"/>
          <w:szCs w:val="24"/>
          <w:lang w:val="es-SV"/>
        </w:rPr>
        <w:t xml:space="preserve"> Saludo</w:t>
      </w:r>
    </w:p>
    <w:p w14:paraId="401FF471" w14:textId="1AA1D790" w:rsidR="005508C9" w:rsidRDefault="00CE10BC" w:rsidP="00C92919">
      <w:pPr>
        <w:spacing w:after="0" w:line="240" w:lineRule="atLeast"/>
        <w:jc w:val="both"/>
        <w:rPr>
          <w:rFonts w:ascii="Times New Roman" w:hAnsi="Times New Roman" w:cs="Times New Roman"/>
          <w:sz w:val="24"/>
          <w:szCs w:val="24"/>
          <w:lang w:val="es-SV"/>
        </w:rPr>
      </w:pPr>
      <w:r w:rsidRPr="00CE10BC">
        <w:rPr>
          <w:rFonts w:ascii="Times New Roman" w:hAnsi="Times New Roman" w:cs="Times New Roman"/>
          <w:sz w:val="24"/>
          <w:szCs w:val="24"/>
          <w:lang w:val="es-SV"/>
        </w:rPr>
        <w:t xml:space="preserve">La Presidenta, </w:t>
      </w:r>
      <w:r w:rsidRPr="00E43F2B">
        <w:rPr>
          <w:rFonts w:ascii="Times New Roman" w:hAnsi="Times New Roman" w:cs="Times New Roman"/>
          <w:b/>
          <w:bCs/>
          <w:sz w:val="24"/>
          <w:szCs w:val="24"/>
          <w:lang w:val="es-SV"/>
        </w:rPr>
        <w:t>Dra. Celina de Miranda</w:t>
      </w:r>
      <w:r w:rsidRPr="00CE10BC">
        <w:rPr>
          <w:rFonts w:ascii="Times New Roman" w:hAnsi="Times New Roman" w:cs="Times New Roman"/>
          <w:sz w:val="24"/>
          <w:szCs w:val="24"/>
          <w:lang w:val="es-SV"/>
        </w:rPr>
        <w:t>, dio la bienvenida a las y los participantes, agradeciendo a PASMO por facilitar el espacio para la realización de la reunión. Informó que la agenda había sido previamente remitida</w:t>
      </w:r>
      <w:r w:rsidR="00A54999">
        <w:rPr>
          <w:rFonts w:ascii="Times New Roman" w:hAnsi="Times New Roman" w:cs="Times New Roman"/>
          <w:sz w:val="24"/>
          <w:szCs w:val="24"/>
          <w:lang w:val="es-SV"/>
        </w:rPr>
        <w:t xml:space="preserve"> por la directora ejecutiva, Lcda. Marta Alicia de Magaña,</w:t>
      </w:r>
      <w:r w:rsidRPr="00CE10BC">
        <w:rPr>
          <w:rFonts w:ascii="Times New Roman" w:hAnsi="Times New Roman" w:cs="Times New Roman"/>
          <w:sz w:val="24"/>
          <w:szCs w:val="24"/>
          <w:lang w:val="es-SV"/>
        </w:rPr>
        <w:t xml:space="preserve"> y que el Comité contaba con dos puntos sustantivos para discusión, además del espacio de “Varios” y la definición de la próxima reunión.</w:t>
      </w:r>
    </w:p>
    <w:p w14:paraId="23EBE0BD" w14:textId="77777777" w:rsidR="00E43F2B" w:rsidRDefault="00E43F2B" w:rsidP="00C92919">
      <w:pPr>
        <w:spacing w:after="0" w:line="240" w:lineRule="atLeast"/>
        <w:jc w:val="both"/>
        <w:rPr>
          <w:rFonts w:ascii="Times New Roman" w:hAnsi="Times New Roman" w:cs="Times New Roman"/>
          <w:sz w:val="24"/>
          <w:szCs w:val="24"/>
          <w:lang w:val="es-SV"/>
        </w:rPr>
      </w:pPr>
    </w:p>
    <w:p w14:paraId="3293CCFB"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6B2B944B" w14:textId="4E58125D" w:rsidR="00451962" w:rsidRPr="00451962" w:rsidRDefault="00451962" w:rsidP="00451962">
      <w:pPr>
        <w:spacing w:after="0" w:line="240" w:lineRule="atLeast"/>
        <w:jc w:val="both"/>
        <w:rPr>
          <w:rFonts w:ascii="Times New Roman" w:hAnsi="Times New Roman" w:cs="Times New Roman"/>
          <w:sz w:val="24"/>
          <w:szCs w:val="24"/>
          <w:lang w:val="es-SV"/>
        </w:rPr>
      </w:pPr>
      <w:r w:rsidRPr="00451962">
        <w:rPr>
          <w:rFonts w:ascii="Times New Roman" w:hAnsi="Times New Roman" w:cs="Times New Roman"/>
          <w:sz w:val="24"/>
          <w:szCs w:val="24"/>
          <w:lang w:val="es-SV"/>
        </w:rPr>
        <w:t>Durante este intercambio inicial surgió una reflexión amplia sobre la situación generada alrededor del proyecto regional de Kimirina. Se expuso que había existido confusión respecto a la naturaleza del ejercicio solicitado al país. Algunas autoridades interpretaron que se trataba de la presentación formal de un proyecto, cuando en realidad</w:t>
      </w:r>
      <w:r w:rsidR="008669C7">
        <w:rPr>
          <w:rFonts w:ascii="Times New Roman" w:hAnsi="Times New Roman" w:cs="Times New Roman"/>
          <w:sz w:val="24"/>
          <w:szCs w:val="24"/>
          <w:lang w:val="es-SV"/>
        </w:rPr>
        <w:t xml:space="preserve">, </w:t>
      </w:r>
      <w:r w:rsidRPr="00451962">
        <w:rPr>
          <w:rFonts w:ascii="Times New Roman" w:hAnsi="Times New Roman" w:cs="Times New Roman"/>
          <w:sz w:val="24"/>
          <w:szCs w:val="24"/>
          <w:lang w:val="es-SV"/>
        </w:rPr>
        <w:t>según lo explicado posteriormente</w:t>
      </w:r>
      <w:r w:rsidR="00347AC6">
        <w:rPr>
          <w:rFonts w:ascii="Times New Roman" w:hAnsi="Times New Roman" w:cs="Times New Roman"/>
          <w:sz w:val="24"/>
          <w:szCs w:val="24"/>
          <w:lang w:val="es-SV"/>
        </w:rPr>
        <w:t xml:space="preserve">, </w:t>
      </w:r>
      <w:r w:rsidRPr="00451962">
        <w:rPr>
          <w:rFonts w:ascii="Times New Roman" w:hAnsi="Times New Roman" w:cs="Times New Roman"/>
          <w:sz w:val="24"/>
          <w:szCs w:val="24"/>
          <w:lang w:val="es-SV"/>
        </w:rPr>
        <w:t>se trataba de una fase previa de identificación de brechas nacionales como insumo para una eventual propuesta regional.</w:t>
      </w:r>
    </w:p>
    <w:p w14:paraId="01E4FCA8"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48BD72CD" w14:textId="77777777" w:rsidR="00451962" w:rsidRPr="00CA04D9" w:rsidRDefault="00451962" w:rsidP="00451962">
      <w:pPr>
        <w:spacing w:after="0" w:line="240" w:lineRule="atLeast"/>
        <w:jc w:val="both"/>
        <w:rPr>
          <w:rFonts w:ascii="Times New Roman" w:hAnsi="Times New Roman" w:cs="Times New Roman"/>
          <w:b/>
          <w:bCs/>
          <w:sz w:val="24"/>
          <w:szCs w:val="24"/>
          <w:lang w:val="es-SV"/>
        </w:rPr>
      </w:pPr>
      <w:r w:rsidRPr="00CA04D9">
        <w:rPr>
          <w:rFonts w:ascii="Times New Roman" w:hAnsi="Times New Roman" w:cs="Times New Roman"/>
          <w:b/>
          <w:bCs/>
          <w:sz w:val="24"/>
          <w:szCs w:val="24"/>
          <w:lang w:val="es-SV"/>
        </w:rPr>
        <w:t>Se señaló que:</w:t>
      </w:r>
    </w:p>
    <w:p w14:paraId="26E9FE0A"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79C38EC2" w14:textId="77777777" w:rsidR="00451962" w:rsidRPr="00451962" w:rsidRDefault="00451962" w:rsidP="00451962">
      <w:pPr>
        <w:spacing w:after="0" w:line="240" w:lineRule="atLeast"/>
        <w:jc w:val="both"/>
        <w:rPr>
          <w:rFonts w:ascii="Times New Roman" w:hAnsi="Times New Roman" w:cs="Times New Roman"/>
          <w:sz w:val="24"/>
          <w:szCs w:val="24"/>
          <w:lang w:val="es-SV"/>
        </w:rPr>
      </w:pPr>
      <w:r w:rsidRPr="00451962">
        <w:rPr>
          <w:rFonts w:ascii="Times New Roman" w:hAnsi="Times New Roman" w:cs="Times New Roman"/>
          <w:sz w:val="24"/>
          <w:szCs w:val="24"/>
          <w:lang w:val="es-SV"/>
        </w:rPr>
        <w:t>No hubo claridad suficiente en la explicación técnica del proceso.</w:t>
      </w:r>
    </w:p>
    <w:p w14:paraId="5E48B378"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2619DA56" w14:textId="77777777" w:rsidR="00451962" w:rsidRPr="00451962" w:rsidRDefault="00451962" w:rsidP="00451962">
      <w:pPr>
        <w:spacing w:after="0" w:line="240" w:lineRule="atLeast"/>
        <w:jc w:val="both"/>
        <w:rPr>
          <w:rFonts w:ascii="Times New Roman" w:hAnsi="Times New Roman" w:cs="Times New Roman"/>
          <w:sz w:val="24"/>
          <w:szCs w:val="24"/>
          <w:lang w:val="es-SV"/>
        </w:rPr>
      </w:pPr>
      <w:r w:rsidRPr="00451962">
        <w:rPr>
          <w:rFonts w:ascii="Times New Roman" w:hAnsi="Times New Roman" w:cs="Times New Roman"/>
          <w:sz w:val="24"/>
          <w:szCs w:val="24"/>
          <w:lang w:val="es-SV"/>
        </w:rPr>
        <w:lastRenderedPageBreak/>
        <w:t>Se generó incertidumbre respecto a la firma de un documento.</w:t>
      </w:r>
    </w:p>
    <w:p w14:paraId="48D9E39E"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69FDFE16" w14:textId="77777777" w:rsidR="00451962" w:rsidRPr="00451962" w:rsidRDefault="00451962" w:rsidP="00451962">
      <w:pPr>
        <w:spacing w:after="0" w:line="240" w:lineRule="atLeast"/>
        <w:jc w:val="both"/>
        <w:rPr>
          <w:rFonts w:ascii="Times New Roman" w:hAnsi="Times New Roman" w:cs="Times New Roman"/>
          <w:sz w:val="24"/>
          <w:szCs w:val="24"/>
          <w:lang w:val="es-SV"/>
        </w:rPr>
      </w:pPr>
      <w:r w:rsidRPr="00451962">
        <w:rPr>
          <w:rFonts w:ascii="Times New Roman" w:hAnsi="Times New Roman" w:cs="Times New Roman"/>
          <w:sz w:val="24"/>
          <w:szCs w:val="24"/>
          <w:lang w:val="es-SV"/>
        </w:rPr>
        <w:t>Existía preocupación de firmar un análisis cuyos datos no habían sido validados por el Ministerio de Salud.</w:t>
      </w:r>
    </w:p>
    <w:p w14:paraId="50097C17"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16EA5FFD" w14:textId="77777777" w:rsidR="00451962" w:rsidRPr="00451962" w:rsidRDefault="00451962" w:rsidP="00451962">
      <w:pPr>
        <w:spacing w:after="0" w:line="240" w:lineRule="atLeast"/>
        <w:jc w:val="both"/>
        <w:rPr>
          <w:rFonts w:ascii="Times New Roman" w:hAnsi="Times New Roman" w:cs="Times New Roman"/>
          <w:sz w:val="24"/>
          <w:szCs w:val="24"/>
          <w:lang w:val="es-SV"/>
        </w:rPr>
      </w:pPr>
      <w:r w:rsidRPr="00451962">
        <w:rPr>
          <w:rFonts w:ascii="Times New Roman" w:hAnsi="Times New Roman" w:cs="Times New Roman"/>
          <w:sz w:val="24"/>
          <w:szCs w:val="24"/>
          <w:lang w:val="es-SV"/>
        </w:rPr>
        <w:t>No se trataba de comprometer al país a ejecutar un proyecto, sino de expresar disponibilidad para participar en un ejercicio técnico preliminar.</w:t>
      </w:r>
    </w:p>
    <w:p w14:paraId="38713A63"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6AD9BAC2" w14:textId="77777777" w:rsidR="00451962" w:rsidRPr="00451962" w:rsidRDefault="00451962" w:rsidP="00451962">
      <w:pPr>
        <w:spacing w:after="0" w:line="240" w:lineRule="atLeast"/>
        <w:jc w:val="both"/>
        <w:rPr>
          <w:rFonts w:ascii="Times New Roman" w:hAnsi="Times New Roman" w:cs="Times New Roman"/>
          <w:sz w:val="24"/>
          <w:szCs w:val="24"/>
          <w:lang w:val="es-SV"/>
        </w:rPr>
      </w:pPr>
      <w:r w:rsidRPr="00451962">
        <w:rPr>
          <w:rFonts w:ascii="Times New Roman" w:hAnsi="Times New Roman" w:cs="Times New Roman"/>
          <w:sz w:val="24"/>
          <w:szCs w:val="24"/>
          <w:lang w:val="es-SV"/>
        </w:rPr>
        <w:t>Se enfatizó que como país no se puede avalar información técnica si esta no cuenta con respaldo oficial del Ministerio, particularmente cuando se trata de brechas nacionales. Asimismo, se recordó una experiencia previa en la cual un proyecto regional fue rechazado por no haber consultado adecuadamente al país, situación que generó tensiones con el Fondo Mundial en su momento.</w:t>
      </w:r>
    </w:p>
    <w:p w14:paraId="3DDE99AA"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1FB9EBE5" w14:textId="77777777" w:rsidR="00451962" w:rsidRPr="00CA04D9" w:rsidRDefault="00451962" w:rsidP="00451962">
      <w:pPr>
        <w:spacing w:after="0" w:line="240" w:lineRule="atLeast"/>
        <w:jc w:val="both"/>
        <w:rPr>
          <w:rFonts w:ascii="Times New Roman" w:hAnsi="Times New Roman" w:cs="Times New Roman"/>
          <w:b/>
          <w:bCs/>
          <w:sz w:val="24"/>
          <w:szCs w:val="24"/>
          <w:lang w:val="es-SV"/>
        </w:rPr>
      </w:pPr>
      <w:r w:rsidRPr="00CA04D9">
        <w:rPr>
          <w:rFonts w:ascii="Times New Roman" w:hAnsi="Times New Roman" w:cs="Times New Roman"/>
          <w:b/>
          <w:bCs/>
          <w:sz w:val="24"/>
          <w:szCs w:val="24"/>
          <w:lang w:val="es-SV"/>
        </w:rPr>
        <w:t>Se destacó la importancia de:</w:t>
      </w:r>
    </w:p>
    <w:p w14:paraId="3A9B8190"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7AC65530" w14:textId="77777777" w:rsidR="00451962" w:rsidRPr="00451962" w:rsidRDefault="00451962" w:rsidP="00451962">
      <w:pPr>
        <w:spacing w:after="0" w:line="240" w:lineRule="atLeast"/>
        <w:jc w:val="both"/>
        <w:rPr>
          <w:rFonts w:ascii="Times New Roman" w:hAnsi="Times New Roman" w:cs="Times New Roman"/>
          <w:sz w:val="24"/>
          <w:szCs w:val="24"/>
          <w:lang w:val="es-SV"/>
        </w:rPr>
      </w:pPr>
      <w:r w:rsidRPr="00451962">
        <w:rPr>
          <w:rFonts w:ascii="Times New Roman" w:hAnsi="Times New Roman" w:cs="Times New Roman"/>
          <w:sz w:val="24"/>
          <w:szCs w:val="24"/>
          <w:lang w:val="es-SV"/>
        </w:rPr>
        <w:t>Dejar respaldo documental de las reuniones sostenidas.</w:t>
      </w:r>
    </w:p>
    <w:p w14:paraId="25BF1783"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2EF5C6D8" w14:textId="77777777" w:rsidR="00451962" w:rsidRPr="00451962" w:rsidRDefault="00451962" w:rsidP="00451962">
      <w:pPr>
        <w:spacing w:after="0" w:line="240" w:lineRule="atLeast"/>
        <w:jc w:val="both"/>
        <w:rPr>
          <w:rFonts w:ascii="Times New Roman" w:hAnsi="Times New Roman" w:cs="Times New Roman"/>
          <w:sz w:val="24"/>
          <w:szCs w:val="24"/>
          <w:lang w:val="es-SV"/>
        </w:rPr>
      </w:pPr>
      <w:r w:rsidRPr="00451962">
        <w:rPr>
          <w:rFonts w:ascii="Times New Roman" w:hAnsi="Times New Roman" w:cs="Times New Roman"/>
          <w:sz w:val="24"/>
          <w:szCs w:val="24"/>
          <w:lang w:val="es-SV"/>
        </w:rPr>
        <w:t>Contar con minutas que evidencien que el país solicitó aclaraciones.</w:t>
      </w:r>
    </w:p>
    <w:p w14:paraId="25DA2689"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3D0515FC" w14:textId="77777777" w:rsidR="00451962" w:rsidRPr="00451962" w:rsidRDefault="00451962" w:rsidP="00451962">
      <w:pPr>
        <w:spacing w:after="0" w:line="240" w:lineRule="atLeast"/>
        <w:jc w:val="both"/>
        <w:rPr>
          <w:rFonts w:ascii="Times New Roman" w:hAnsi="Times New Roman" w:cs="Times New Roman"/>
          <w:sz w:val="24"/>
          <w:szCs w:val="24"/>
          <w:lang w:val="es-SV"/>
        </w:rPr>
      </w:pPr>
      <w:r w:rsidRPr="00451962">
        <w:rPr>
          <w:rFonts w:ascii="Times New Roman" w:hAnsi="Times New Roman" w:cs="Times New Roman"/>
          <w:sz w:val="24"/>
          <w:szCs w:val="24"/>
          <w:lang w:val="es-SV"/>
        </w:rPr>
        <w:t>Actuar con prudencia ante posibles presiones externas.</w:t>
      </w:r>
    </w:p>
    <w:p w14:paraId="07293194" w14:textId="77777777" w:rsidR="00451962" w:rsidRPr="00451962" w:rsidRDefault="00451962" w:rsidP="00451962">
      <w:pPr>
        <w:spacing w:after="0" w:line="240" w:lineRule="atLeast"/>
        <w:jc w:val="both"/>
        <w:rPr>
          <w:rFonts w:ascii="Times New Roman" w:hAnsi="Times New Roman" w:cs="Times New Roman"/>
          <w:sz w:val="24"/>
          <w:szCs w:val="24"/>
          <w:lang w:val="es-SV"/>
        </w:rPr>
      </w:pPr>
    </w:p>
    <w:p w14:paraId="0B727BBB" w14:textId="525FA3C0" w:rsidR="00E43F2B" w:rsidRDefault="00451962" w:rsidP="00451962">
      <w:pPr>
        <w:spacing w:after="0" w:line="240" w:lineRule="atLeast"/>
        <w:jc w:val="both"/>
        <w:rPr>
          <w:rFonts w:ascii="Times New Roman" w:hAnsi="Times New Roman" w:cs="Times New Roman"/>
          <w:sz w:val="24"/>
          <w:szCs w:val="24"/>
          <w:lang w:val="es-SV"/>
        </w:rPr>
      </w:pPr>
      <w:r w:rsidRPr="00451962">
        <w:rPr>
          <w:rFonts w:ascii="Times New Roman" w:hAnsi="Times New Roman" w:cs="Times New Roman"/>
          <w:sz w:val="24"/>
          <w:szCs w:val="24"/>
          <w:lang w:val="es-SV"/>
        </w:rPr>
        <w:t>Se concluyó que, en caso de que el Fondo Mundial requiera información adicional, el país responderá formalmente, pero no se asumirán compromisos que excedan las competencias nacionales.</w:t>
      </w:r>
    </w:p>
    <w:p w14:paraId="5F7BD19A" w14:textId="77777777" w:rsidR="00BA63F2" w:rsidRDefault="00BA63F2" w:rsidP="00C92919">
      <w:pPr>
        <w:spacing w:after="0" w:line="240" w:lineRule="atLeast"/>
        <w:jc w:val="both"/>
        <w:rPr>
          <w:rFonts w:ascii="Times New Roman" w:hAnsi="Times New Roman" w:cs="Times New Roman"/>
          <w:sz w:val="24"/>
          <w:szCs w:val="24"/>
          <w:lang w:val="es-SV"/>
        </w:rPr>
      </w:pPr>
    </w:p>
    <w:p w14:paraId="21930D06" w14:textId="53A54F98" w:rsidR="00BA63F2" w:rsidRDefault="00BA63F2" w:rsidP="00BA63F2">
      <w:pPr>
        <w:pStyle w:val="Prrafodelista"/>
        <w:numPr>
          <w:ilvl w:val="0"/>
          <w:numId w:val="16"/>
        </w:numPr>
        <w:spacing w:after="0" w:line="240" w:lineRule="atLeast"/>
        <w:jc w:val="both"/>
        <w:rPr>
          <w:rFonts w:ascii="Times New Roman" w:hAnsi="Times New Roman" w:cs="Times New Roman"/>
          <w:b/>
          <w:bCs/>
          <w:sz w:val="24"/>
          <w:szCs w:val="24"/>
          <w:lang w:val="es-SV"/>
        </w:rPr>
      </w:pPr>
      <w:r w:rsidRPr="00637E72">
        <w:rPr>
          <w:rFonts w:ascii="Times New Roman" w:hAnsi="Times New Roman" w:cs="Times New Roman"/>
          <w:b/>
          <w:bCs/>
          <w:sz w:val="24"/>
          <w:szCs w:val="24"/>
          <w:lang w:val="es-SV"/>
        </w:rPr>
        <w:t>Presentación de Propuestas a Fondo Mundial GC8 para VIH, TB y RSSH</w:t>
      </w:r>
    </w:p>
    <w:p w14:paraId="5BE3E79B" w14:textId="77777777" w:rsidR="00637E72" w:rsidRDefault="00637E72" w:rsidP="00637E72">
      <w:pPr>
        <w:spacing w:after="0" w:line="240" w:lineRule="atLeast"/>
        <w:jc w:val="both"/>
        <w:rPr>
          <w:rFonts w:ascii="Times New Roman" w:hAnsi="Times New Roman" w:cs="Times New Roman"/>
          <w:b/>
          <w:bCs/>
          <w:sz w:val="24"/>
          <w:szCs w:val="24"/>
          <w:lang w:val="es-SV"/>
        </w:rPr>
      </w:pPr>
    </w:p>
    <w:p w14:paraId="3E02044B" w14:textId="2D84A2AF" w:rsidR="001C4DD5" w:rsidRDefault="001C4DD5" w:rsidP="001C4DD5">
      <w:pPr>
        <w:spacing w:after="0" w:line="240" w:lineRule="atLeast"/>
        <w:jc w:val="both"/>
        <w:rPr>
          <w:lang w:val="es-SV"/>
        </w:rPr>
      </w:pPr>
      <w:r w:rsidRPr="001C4DD5">
        <w:rPr>
          <w:lang w:val="es-SV"/>
        </w:rPr>
        <w:t>Dra. Celina de Miranda presentó el contexto del Octavo Ciclo de Financiamiento (GS8) del Fondo Mundial. Explicó que, tras una reposición de fondos considerada austera a nivel global, el Fondo ha adoptado un enfoque marcado de priorización, austeridad, sostenibilidad y cofinanciamiento obligatorio más estricto.</w:t>
      </w:r>
    </w:p>
    <w:p w14:paraId="4A795D37" w14:textId="77777777" w:rsidR="001C4DD5" w:rsidRPr="001C4DD5" w:rsidRDefault="001C4DD5" w:rsidP="001C4DD5">
      <w:pPr>
        <w:spacing w:after="0" w:line="240" w:lineRule="atLeast"/>
        <w:jc w:val="both"/>
        <w:rPr>
          <w:lang w:val="es-SV"/>
        </w:rPr>
      </w:pPr>
    </w:p>
    <w:p w14:paraId="6E6B8D08" w14:textId="77777777" w:rsid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informó que el monto global disponible asciende a USD 10.8 mil millones, lo cual representa una reducción respecto al ciclo anterior. El concepto central del proceso actual es la priorización estratégica, con énfasis en la reducción de dependencia del financiamiento externo.</w:t>
      </w:r>
    </w:p>
    <w:p w14:paraId="0AF8D588" w14:textId="77777777" w:rsidR="001C4DD5" w:rsidRPr="001C4DD5" w:rsidRDefault="001C4DD5" w:rsidP="001C4DD5">
      <w:pPr>
        <w:spacing w:after="0" w:line="240" w:lineRule="atLeast"/>
        <w:jc w:val="both"/>
        <w:rPr>
          <w:rFonts w:ascii="Times New Roman" w:hAnsi="Times New Roman" w:cs="Times New Roman"/>
          <w:sz w:val="24"/>
          <w:szCs w:val="24"/>
          <w:lang w:val="es-SV"/>
        </w:rPr>
      </w:pPr>
    </w:p>
    <w:p w14:paraId="2F0E594E" w14:textId="77777777" w:rsidR="001C4DD5" w:rsidRPr="001C4DD5" w:rsidRDefault="001C4DD5" w:rsidP="001C4DD5">
      <w:pPr>
        <w:spacing w:after="0" w:line="240" w:lineRule="atLeast"/>
        <w:jc w:val="both"/>
        <w:rPr>
          <w:rFonts w:ascii="Times New Roman" w:hAnsi="Times New Roman" w:cs="Times New Roman"/>
          <w:b/>
          <w:bCs/>
          <w:sz w:val="24"/>
          <w:szCs w:val="24"/>
          <w:lang w:val="es-SV"/>
        </w:rPr>
      </w:pPr>
      <w:r w:rsidRPr="001C4DD5">
        <w:rPr>
          <w:rFonts w:ascii="Times New Roman" w:hAnsi="Times New Roman" w:cs="Times New Roman"/>
          <w:b/>
          <w:bCs/>
          <w:sz w:val="24"/>
          <w:szCs w:val="24"/>
          <w:lang w:val="es-SV"/>
        </w:rPr>
        <w:t>Impacto para América Latina y El Salvador</w:t>
      </w:r>
    </w:p>
    <w:p w14:paraId="5484C04E" w14:textId="777777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explicó que América Latina está compuesta mayoritariamente por países de renta media, y que El Salvador, al ser clasificado como país de renta media alta con epidemia concentrada, enfrenta condiciones menos favorables bajo los nuevos criterios de elegibilidad.</w:t>
      </w:r>
    </w:p>
    <w:p w14:paraId="03D2484E" w14:textId="77777777" w:rsidR="001C4DD5" w:rsidRPr="001C4DD5" w:rsidRDefault="001C4DD5" w:rsidP="001C4DD5">
      <w:pPr>
        <w:spacing w:after="0" w:line="240" w:lineRule="atLeast"/>
        <w:jc w:val="both"/>
        <w:rPr>
          <w:rFonts w:ascii="Times New Roman" w:hAnsi="Times New Roman" w:cs="Times New Roman"/>
          <w:b/>
          <w:bCs/>
          <w:sz w:val="24"/>
          <w:szCs w:val="24"/>
          <w:lang w:val="es-SV"/>
        </w:rPr>
      </w:pPr>
      <w:r w:rsidRPr="001C4DD5">
        <w:rPr>
          <w:rFonts w:ascii="Times New Roman" w:hAnsi="Times New Roman" w:cs="Times New Roman"/>
          <w:b/>
          <w:bCs/>
          <w:sz w:val="24"/>
          <w:szCs w:val="24"/>
          <w:lang w:val="es-SV"/>
        </w:rPr>
        <w:t>Se detalló que:</w:t>
      </w:r>
    </w:p>
    <w:p w14:paraId="352C9541" w14:textId="77777777" w:rsidR="001C4DD5" w:rsidRPr="001C4DD5" w:rsidRDefault="001C4DD5" w:rsidP="001C4DD5">
      <w:pPr>
        <w:numPr>
          <w:ilvl w:val="0"/>
          <w:numId w:val="25"/>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Los países de renta media baja con epidemias generalizadas tienen mayor prioridad.</w:t>
      </w:r>
    </w:p>
    <w:p w14:paraId="0A66ABF1" w14:textId="77777777" w:rsidR="001C4DD5" w:rsidRPr="001C4DD5" w:rsidRDefault="001C4DD5" w:rsidP="001C4DD5">
      <w:pPr>
        <w:numPr>
          <w:ilvl w:val="0"/>
          <w:numId w:val="25"/>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La elegibilidad en la lista oficial no garantiza asignación de recursos.</w:t>
      </w:r>
    </w:p>
    <w:p w14:paraId="1FDF016A" w14:textId="77777777" w:rsidR="001C4DD5" w:rsidRPr="001C4DD5" w:rsidRDefault="001C4DD5" w:rsidP="001C4DD5">
      <w:pPr>
        <w:numPr>
          <w:ilvl w:val="0"/>
          <w:numId w:val="25"/>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anticipan posibles transiciones aceleradas.</w:t>
      </w:r>
    </w:p>
    <w:p w14:paraId="4945F036" w14:textId="77777777" w:rsidR="001C4DD5" w:rsidRPr="001C4DD5" w:rsidRDefault="001C4DD5" w:rsidP="001C4DD5">
      <w:pPr>
        <w:numPr>
          <w:ilvl w:val="0"/>
          <w:numId w:val="25"/>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lastRenderedPageBreak/>
        <w:t>La carta de asignación para El Salvador se espera entre la primera y segunda semana de marzo.</w:t>
      </w:r>
    </w:p>
    <w:p w14:paraId="1B1D2402" w14:textId="777777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mencionó que recientemente el Congreso de Estados Unidos aprobó USD 142 millones adicionales para el Fondo Mundial; no obstante, aún no es posible determinar cómo impactará esto en la distribución regional.</w:t>
      </w:r>
    </w:p>
    <w:p w14:paraId="47FB12C7" w14:textId="6F4E04CC" w:rsidR="001C4DD5" w:rsidRPr="001C4DD5" w:rsidRDefault="001C4DD5" w:rsidP="001C4DD5">
      <w:pPr>
        <w:spacing w:after="0" w:line="240" w:lineRule="atLeast"/>
        <w:jc w:val="both"/>
        <w:rPr>
          <w:rFonts w:ascii="Times New Roman" w:hAnsi="Times New Roman" w:cs="Times New Roman"/>
          <w:sz w:val="24"/>
          <w:szCs w:val="24"/>
          <w:lang w:val="es-SV"/>
        </w:rPr>
      </w:pPr>
    </w:p>
    <w:p w14:paraId="060C4306" w14:textId="77777777" w:rsidR="001C4DD5" w:rsidRPr="001C4DD5" w:rsidRDefault="001C4DD5" w:rsidP="001C4DD5">
      <w:pPr>
        <w:spacing w:after="0" w:line="240" w:lineRule="atLeast"/>
        <w:jc w:val="both"/>
        <w:rPr>
          <w:rFonts w:ascii="Times New Roman" w:hAnsi="Times New Roman" w:cs="Times New Roman"/>
          <w:b/>
          <w:bCs/>
          <w:sz w:val="24"/>
          <w:szCs w:val="24"/>
          <w:lang w:val="es-SV"/>
        </w:rPr>
      </w:pPr>
      <w:r w:rsidRPr="001C4DD5">
        <w:rPr>
          <w:rFonts w:ascii="Times New Roman" w:hAnsi="Times New Roman" w:cs="Times New Roman"/>
          <w:b/>
          <w:bCs/>
          <w:sz w:val="24"/>
          <w:szCs w:val="24"/>
          <w:lang w:val="es-SV"/>
        </w:rPr>
        <w:t>Situación por componente</w:t>
      </w:r>
    </w:p>
    <w:p w14:paraId="1F73F1C8" w14:textId="77777777" w:rsidR="001C4DD5" w:rsidRPr="001C4DD5" w:rsidRDefault="001C4DD5" w:rsidP="001C4DD5">
      <w:pPr>
        <w:numPr>
          <w:ilvl w:val="0"/>
          <w:numId w:val="26"/>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VIH: En proceso de transición proyectado hasta 2030.</w:t>
      </w:r>
    </w:p>
    <w:p w14:paraId="3E0F4CC3" w14:textId="77777777" w:rsidR="001C4DD5" w:rsidRPr="001C4DD5" w:rsidRDefault="001C4DD5" w:rsidP="001C4DD5">
      <w:pPr>
        <w:numPr>
          <w:ilvl w:val="0"/>
          <w:numId w:val="26"/>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Tuberculosis: Clasificada como elegible por alta carga.</w:t>
      </w:r>
    </w:p>
    <w:p w14:paraId="6C00BD23" w14:textId="77777777" w:rsidR="001C4DD5" w:rsidRPr="001C4DD5" w:rsidRDefault="001C4DD5" w:rsidP="001C4DD5">
      <w:pPr>
        <w:numPr>
          <w:ilvl w:val="0"/>
          <w:numId w:val="26"/>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Malaria: No elegible.</w:t>
      </w:r>
    </w:p>
    <w:p w14:paraId="7364E1EC" w14:textId="777777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aclaró que los fondos actualmente en ejecución no sufrirán nuevos recortes, dado que los ajustes presupuestarios ya fueron aplicados previamente.</w:t>
      </w:r>
    </w:p>
    <w:p w14:paraId="003BFE78" w14:textId="1F1B038B" w:rsidR="001C4DD5" w:rsidRPr="001C4DD5" w:rsidRDefault="001C4DD5" w:rsidP="001C4DD5">
      <w:pPr>
        <w:spacing w:after="0" w:line="240" w:lineRule="atLeast"/>
        <w:jc w:val="both"/>
        <w:rPr>
          <w:rFonts w:ascii="Times New Roman" w:hAnsi="Times New Roman" w:cs="Times New Roman"/>
          <w:b/>
          <w:bCs/>
          <w:sz w:val="24"/>
          <w:szCs w:val="24"/>
          <w:lang w:val="es-SV"/>
        </w:rPr>
      </w:pPr>
    </w:p>
    <w:p w14:paraId="189DEC15" w14:textId="77777777" w:rsidR="001C4DD5" w:rsidRPr="001C4DD5" w:rsidRDefault="001C4DD5" w:rsidP="001C4DD5">
      <w:pPr>
        <w:spacing w:after="0" w:line="240" w:lineRule="atLeast"/>
        <w:jc w:val="both"/>
        <w:rPr>
          <w:rFonts w:ascii="Times New Roman" w:hAnsi="Times New Roman" w:cs="Times New Roman"/>
          <w:b/>
          <w:bCs/>
          <w:sz w:val="24"/>
          <w:szCs w:val="24"/>
          <w:lang w:val="es-SV"/>
        </w:rPr>
      </w:pPr>
      <w:r w:rsidRPr="001C4DD5">
        <w:rPr>
          <w:rFonts w:ascii="Times New Roman" w:hAnsi="Times New Roman" w:cs="Times New Roman"/>
          <w:b/>
          <w:bCs/>
          <w:sz w:val="24"/>
          <w:szCs w:val="24"/>
          <w:lang w:val="es-SV"/>
        </w:rPr>
        <w:t>Planificación anticipada y retos estructurales</w:t>
      </w:r>
    </w:p>
    <w:p w14:paraId="7D7694BA" w14:textId="777777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Durante la deliberación se señaló que, aunque el Fondo Mundial promueve la planificación anticipada, en la práctica el país usualmente inicia el proceso organizativo una vez recibida la carta oficial de asignación.</w:t>
      </w:r>
    </w:p>
    <w:p w14:paraId="4934AD7F" w14:textId="777777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destacó que:</w:t>
      </w:r>
    </w:p>
    <w:p w14:paraId="04F0ABD8" w14:textId="77777777" w:rsidR="001C4DD5" w:rsidRPr="001C4DD5" w:rsidRDefault="001C4DD5" w:rsidP="001C4DD5">
      <w:pPr>
        <w:numPr>
          <w:ilvl w:val="0"/>
          <w:numId w:val="27"/>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Los planes estratégicos de VIH y TB concluyen en 2027.</w:t>
      </w:r>
    </w:p>
    <w:p w14:paraId="1FFD349E" w14:textId="77777777" w:rsidR="001C4DD5" w:rsidRPr="001C4DD5" w:rsidRDefault="001C4DD5" w:rsidP="001C4DD5">
      <w:pPr>
        <w:numPr>
          <w:ilvl w:val="0"/>
          <w:numId w:val="27"/>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Una propuesta para el período 2028–2030 debe estar respaldada por un nuevo plan estratégico o por una extensión formal del vigente.</w:t>
      </w:r>
    </w:p>
    <w:p w14:paraId="4FD85F40" w14:textId="77777777" w:rsidR="001C4DD5" w:rsidRPr="001C4DD5" w:rsidRDefault="001C4DD5" w:rsidP="001C4DD5">
      <w:pPr>
        <w:numPr>
          <w:ilvl w:val="0"/>
          <w:numId w:val="27"/>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Históricamente, la actualización de planes estratégicos ha generado retrasos en la formulación de propuestas.</w:t>
      </w:r>
    </w:p>
    <w:p w14:paraId="3ACAE986" w14:textId="77777777" w:rsidR="001C4DD5" w:rsidRPr="001C4DD5" w:rsidRDefault="001C4DD5" w:rsidP="001C4DD5">
      <w:pPr>
        <w:numPr>
          <w:ilvl w:val="0"/>
          <w:numId w:val="27"/>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En TB el proceso ha contado con acompañamiento técnico más estable por parte de OPS.</w:t>
      </w:r>
    </w:p>
    <w:p w14:paraId="156D9A44" w14:textId="77777777" w:rsidR="001C4DD5" w:rsidRPr="001C4DD5" w:rsidRDefault="001C4DD5" w:rsidP="001C4DD5">
      <w:pPr>
        <w:numPr>
          <w:ilvl w:val="0"/>
          <w:numId w:val="27"/>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En VIH el equipo técnico actual es más reducido que en ciclos anteriores, lo que podría representar un desafío adicional.</w:t>
      </w:r>
    </w:p>
    <w:p w14:paraId="28C3DB5A" w14:textId="777777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reiteró que no puede definirse con certeza el tipo de propuesta hasta recibir la carta oficial de asignación.</w:t>
      </w:r>
    </w:p>
    <w:p w14:paraId="7CC2CB75" w14:textId="6A63A1AB" w:rsidR="001C4DD5" w:rsidRPr="001C4DD5" w:rsidRDefault="001C4DD5" w:rsidP="001C4DD5">
      <w:pPr>
        <w:spacing w:after="0" w:line="240" w:lineRule="atLeast"/>
        <w:jc w:val="both"/>
        <w:rPr>
          <w:rFonts w:ascii="Times New Roman" w:hAnsi="Times New Roman" w:cs="Times New Roman"/>
          <w:b/>
          <w:bCs/>
          <w:i/>
          <w:iCs/>
          <w:sz w:val="24"/>
          <w:szCs w:val="24"/>
          <w:lang w:val="es-SV"/>
        </w:rPr>
      </w:pPr>
    </w:p>
    <w:p w14:paraId="58043772" w14:textId="684825C3" w:rsidR="001C4DD5" w:rsidRPr="001C4DD5" w:rsidRDefault="001C4DD5" w:rsidP="001C4DD5">
      <w:pPr>
        <w:spacing w:after="0" w:line="240" w:lineRule="atLeast"/>
        <w:jc w:val="both"/>
        <w:rPr>
          <w:rFonts w:ascii="Times New Roman" w:hAnsi="Times New Roman" w:cs="Times New Roman"/>
          <w:b/>
          <w:bCs/>
          <w:i/>
          <w:iCs/>
          <w:sz w:val="24"/>
          <w:szCs w:val="24"/>
          <w:lang w:val="es-SV"/>
        </w:rPr>
      </w:pPr>
      <w:r w:rsidRPr="001C4DD5">
        <w:rPr>
          <w:rFonts w:ascii="Times New Roman" w:hAnsi="Times New Roman" w:cs="Times New Roman"/>
          <w:b/>
          <w:bCs/>
          <w:i/>
          <w:iCs/>
          <w:sz w:val="24"/>
          <w:szCs w:val="24"/>
          <w:lang w:val="es-SV"/>
        </w:rPr>
        <w:t>OFERTA DE APOYO TÉCNICO Y FINANCIERO – PLAN INTERNACIONAL</w:t>
      </w:r>
    </w:p>
    <w:p w14:paraId="34CFF8A4" w14:textId="6E79CB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La representante de Plan Internacional</w:t>
      </w:r>
      <w:r w:rsidR="00ED4C75">
        <w:rPr>
          <w:rFonts w:ascii="Times New Roman" w:hAnsi="Times New Roman" w:cs="Times New Roman"/>
          <w:sz w:val="24"/>
          <w:szCs w:val="24"/>
          <w:lang w:val="es-SV"/>
        </w:rPr>
        <w:t>, Dra. Anabell Amaya,</w:t>
      </w:r>
      <w:r w:rsidRPr="001C4DD5">
        <w:rPr>
          <w:rFonts w:ascii="Times New Roman" w:hAnsi="Times New Roman" w:cs="Times New Roman"/>
          <w:sz w:val="24"/>
          <w:szCs w:val="24"/>
          <w:lang w:val="es-SV"/>
        </w:rPr>
        <w:t xml:space="preserve"> informó que, tras consultas con la oficina global y con el equipo del Fondo Mundial dentro de la organización, El Salvador figura dentro de los países donde podría explorarse apoyo para un proceso de transición.</w:t>
      </w:r>
    </w:p>
    <w:p w14:paraId="29827875" w14:textId="777777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Explicó que:</w:t>
      </w:r>
    </w:p>
    <w:p w14:paraId="0D53E1EB" w14:textId="77777777" w:rsidR="001C4DD5" w:rsidRPr="001C4DD5" w:rsidRDefault="001C4DD5" w:rsidP="001C4DD5">
      <w:pPr>
        <w:numPr>
          <w:ilvl w:val="0"/>
          <w:numId w:val="28"/>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Plan tiene sólida experiencia en África con subvenciones del Fondo Mundial.</w:t>
      </w:r>
    </w:p>
    <w:p w14:paraId="660EBDCC" w14:textId="77777777" w:rsidR="001C4DD5" w:rsidRPr="001C4DD5" w:rsidRDefault="001C4DD5" w:rsidP="001C4DD5">
      <w:pPr>
        <w:numPr>
          <w:ilvl w:val="0"/>
          <w:numId w:val="28"/>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Existe disponibilidad de fondos propios para acompañar técnica y financieramente al país.</w:t>
      </w:r>
    </w:p>
    <w:p w14:paraId="5E943B9C" w14:textId="77777777" w:rsidR="001C4DD5" w:rsidRPr="001C4DD5" w:rsidRDefault="001C4DD5" w:rsidP="001C4DD5">
      <w:pPr>
        <w:numPr>
          <w:ilvl w:val="0"/>
          <w:numId w:val="28"/>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Los fondos estarían disponibles entre marzo y junio.</w:t>
      </w:r>
    </w:p>
    <w:p w14:paraId="77BFBD37" w14:textId="77777777" w:rsidR="001C4DD5" w:rsidRPr="001C4DD5" w:rsidRDefault="001C4DD5" w:rsidP="001C4DD5">
      <w:pPr>
        <w:numPr>
          <w:ilvl w:val="0"/>
          <w:numId w:val="28"/>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El apoyo podría incluir elaboración de ruta crítica, análisis SID, costeo de actividades y acompañamiento estratégico.</w:t>
      </w:r>
    </w:p>
    <w:p w14:paraId="11CAD641" w14:textId="777777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solicitó una manifestación formal de interés por parte del país y una carta oficial de respaldo.</w:t>
      </w:r>
    </w:p>
    <w:p w14:paraId="2D8A250D" w14:textId="77777777" w:rsidR="001C4DD5" w:rsidRPr="001C4DD5" w:rsidRDefault="001C4DD5" w:rsidP="001C4DD5">
      <w:pPr>
        <w:spacing w:after="0" w:line="240" w:lineRule="atLeast"/>
        <w:jc w:val="both"/>
        <w:rPr>
          <w:rFonts w:ascii="Times New Roman" w:hAnsi="Times New Roman" w:cs="Times New Roman"/>
          <w:b/>
          <w:bCs/>
          <w:i/>
          <w:iCs/>
          <w:sz w:val="24"/>
          <w:szCs w:val="24"/>
          <w:lang w:val="es-SV"/>
        </w:rPr>
      </w:pPr>
      <w:r w:rsidRPr="001C4DD5">
        <w:rPr>
          <w:rFonts w:ascii="Times New Roman" w:hAnsi="Times New Roman" w:cs="Times New Roman"/>
          <w:b/>
          <w:bCs/>
          <w:i/>
          <w:iCs/>
          <w:sz w:val="24"/>
          <w:szCs w:val="24"/>
          <w:lang w:val="es-SV"/>
        </w:rPr>
        <w:t>Desde el Comité se explicó que:</w:t>
      </w:r>
    </w:p>
    <w:p w14:paraId="27BC285C" w14:textId="77777777" w:rsidR="001C4DD5" w:rsidRPr="001C4DD5" w:rsidRDefault="001C4DD5" w:rsidP="001C4DD5">
      <w:pPr>
        <w:numPr>
          <w:ilvl w:val="0"/>
          <w:numId w:val="29"/>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Cualquier solicitud formal debe contar con aprobación del Pleno.</w:t>
      </w:r>
    </w:p>
    <w:p w14:paraId="78651395" w14:textId="77777777" w:rsidR="001C4DD5" w:rsidRPr="001C4DD5" w:rsidRDefault="001C4DD5" w:rsidP="001C4DD5">
      <w:pPr>
        <w:numPr>
          <w:ilvl w:val="0"/>
          <w:numId w:val="29"/>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lastRenderedPageBreak/>
        <w:t>El punto será incorporado en la agenda de la próxima plenaria.</w:t>
      </w:r>
    </w:p>
    <w:p w14:paraId="58AD23E1" w14:textId="77777777" w:rsidR="001C4DD5" w:rsidRPr="001C4DD5" w:rsidRDefault="001C4DD5" w:rsidP="001C4DD5">
      <w:pPr>
        <w:numPr>
          <w:ilvl w:val="0"/>
          <w:numId w:val="29"/>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La carta deberá especificar claramente que las actividades preparatorias se realizarán en 2026, mientras que la formulación sustantiva de la propuesta ocurrirá en 2027.</w:t>
      </w:r>
    </w:p>
    <w:p w14:paraId="0546462F" w14:textId="77777777" w:rsidR="001C4DD5" w:rsidRPr="001C4DD5" w:rsidRDefault="001C4DD5" w:rsidP="001C4DD5">
      <w:pPr>
        <w:numPr>
          <w:ilvl w:val="0"/>
          <w:numId w:val="29"/>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Debe evitarse comprometer recursos en plazos incompatibles con el calendario real del Fondo Mundial.</w:t>
      </w:r>
    </w:p>
    <w:p w14:paraId="73FF2B93" w14:textId="777777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recordó una experiencia previa donde apoyo técnico no ejecutado oportunamente derivó en actividades innecesarias para agotar fondos.</w:t>
      </w:r>
    </w:p>
    <w:p w14:paraId="1F379094" w14:textId="517F7E67" w:rsidR="001C4DD5" w:rsidRPr="001C4DD5" w:rsidRDefault="001C4DD5" w:rsidP="001C4DD5">
      <w:pPr>
        <w:spacing w:after="0" w:line="240" w:lineRule="atLeast"/>
        <w:jc w:val="both"/>
        <w:rPr>
          <w:rFonts w:ascii="Times New Roman" w:hAnsi="Times New Roman" w:cs="Times New Roman"/>
          <w:sz w:val="24"/>
          <w:szCs w:val="24"/>
          <w:lang w:val="es-SV"/>
        </w:rPr>
      </w:pPr>
    </w:p>
    <w:p w14:paraId="31B24014" w14:textId="307B8A98" w:rsidR="001C4DD5" w:rsidRDefault="001C4DD5" w:rsidP="001C4DD5">
      <w:pPr>
        <w:spacing w:after="0" w:line="240" w:lineRule="atLeast"/>
        <w:jc w:val="both"/>
        <w:rPr>
          <w:rFonts w:ascii="Times New Roman" w:hAnsi="Times New Roman" w:cs="Times New Roman"/>
          <w:b/>
          <w:bCs/>
          <w:sz w:val="24"/>
          <w:szCs w:val="24"/>
          <w:lang w:val="es-SV"/>
        </w:rPr>
      </w:pPr>
      <w:r w:rsidRPr="001C4DD5">
        <w:rPr>
          <w:rFonts w:ascii="Times New Roman" w:hAnsi="Times New Roman" w:cs="Times New Roman"/>
          <w:b/>
          <w:bCs/>
          <w:sz w:val="24"/>
          <w:szCs w:val="24"/>
          <w:lang w:val="es-SV"/>
        </w:rPr>
        <w:t>SOSTENIBILIDAD DEL M</w:t>
      </w:r>
      <w:r w:rsidR="00ED4C75">
        <w:rPr>
          <w:rFonts w:ascii="Times New Roman" w:hAnsi="Times New Roman" w:cs="Times New Roman"/>
          <w:b/>
          <w:bCs/>
          <w:sz w:val="24"/>
          <w:szCs w:val="24"/>
          <w:lang w:val="es-SV"/>
        </w:rPr>
        <w:t>C</w:t>
      </w:r>
      <w:r w:rsidRPr="001C4DD5">
        <w:rPr>
          <w:rFonts w:ascii="Times New Roman" w:hAnsi="Times New Roman" w:cs="Times New Roman"/>
          <w:b/>
          <w:bCs/>
          <w:sz w:val="24"/>
          <w:szCs w:val="24"/>
          <w:lang w:val="es-SV"/>
        </w:rPr>
        <w:t>P</w:t>
      </w:r>
      <w:r w:rsidR="00ED4C75">
        <w:rPr>
          <w:rFonts w:ascii="Times New Roman" w:hAnsi="Times New Roman" w:cs="Times New Roman"/>
          <w:b/>
          <w:bCs/>
          <w:sz w:val="24"/>
          <w:szCs w:val="24"/>
          <w:lang w:val="es-SV"/>
        </w:rPr>
        <w:t>-ES</w:t>
      </w:r>
      <w:r w:rsidRPr="001C4DD5">
        <w:rPr>
          <w:rFonts w:ascii="Times New Roman" w:hAnsi="Times New Roman" w:cs="Times New Roman"/>
          <w:b/>
          <w:bCs/>
          <w:sz w:val="24"/>
          <w:szCs w:val="24"/>
          <w:lang w:val="es-SV"/>
        </w:rPr>
        <w:t xml:space="preserve"> Y SOCIEDAD CIVIL</w:t>
      </w:r>
    </w:p>
    <w:p w14:paraId="7DA81E08" w14:textId="77777777" w:rsidR="00ED4C75" w:rsidRPr="001C4DD5" w:rsidRDefault="00ED4C75" w:rsidP="001C4DD5">
      <w:pPr>
        <w:spacing w:after="0" w:line="240" w:lineRule="atLeast"/>
        <w:jc w:val="both"/>
        <w:rPr>
          <w:rFonts w:ascii="Times New Roman" w:hAnsi="Times New Roman" w:cs="Times New Roman"/>
          <w:b/>
          <w:bCs/>
          <w:sz w:val="24"/>
          <w:szCs w:val="24"/>
          <w:lang w:val="es-SV"/>
        </w:rPr>
      </w:pPr>
    </w:p>
    <w:p w14:paraId="1E510F97" w14:textId="034C20F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discutió ampliamente que el financiamiento para el funcionamiento del M</w:t>
      </w:r>
      <w:r w:rsidR="00ED4C75">
        <w:rPr>
          <w:rFonts w:ascii="Times New Roman" w:hAnsi="Times New Roman" w:cs="Times New Roman"/>
          <w:sz w:val="24"/>
          <w:szCs w:val="24"/>
          <w:lang w:val="es-SV"/>
        </w:rPr>
        <w:t>C</w:t>
      </w:r>
      <w:r w:rsidRPr="001C4DD5">
        <w:rPr>
          <w:rFonts w:ascii="Times New Roman" w:hAnsi="Times New Roman" w:cs="Times New Roman"/>
          <w:sz w:val="24"/>
          <w:szCs w:val="24"/>
          <w:lang w:val="es-SV"/>
        </w:rPr>
        <w:t>P</w:t>
      </w:r>
      <w:r w:rsidR="00ED4C75">
        <w:rPr>
          <w:rFonts w:ascii="Times New Roman" w:hAnsi="Times New Roman" w:cs="Times New Roman"/>
          <w:sz w:val="24"/>
          <w:szCs w:val="24"/>
          <w:lang w:val="es-SV"/>
        </w:rPr>
        <w:t>-ES</w:t>
      </w:r>
      <w:r w:rsidRPr="001C4DD5">
        <w:rPr>
          <w:rFonts w:ascii="Times New Roman" w:hAnsi="Times New Roman" w:cs="Times New Roman"/>
          <w:sz w:val="24"/>
          <w:szCs w:val="24"/>
          <w:lang w:val="es-SV"/>
        </w:rPr>
        <w:t xml:space="preserve"> como mecanismo concluye en 2027, por lo que debe activarse de inmediato el Comité de Sostenibilidad.</w:t>
      </w:r>
    </w:p>
    <w:p w14:paraId="26CFE2E8" w14:textId="5B905E90"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 xml:space="preserve">Se señaló que </w:t>
      </w:r>
      <w:r w:rsidR="005309EA">
        <w:rPr>
          <w:rFonts w:ascii="Times New Roman" w:hAnsi="Times New Roman" w:cs="Times New Roman"/>
          <w:sz w:val="24"/>
          <w:szCs w:val="24"/>
          <w:lang w:val="es-SV"/>
        </w:rPr>
        <w:t xml:space="preserve">una propuesta de </w:t>
      </w:r>
      <w:r w:rsidRPr="001C4DD5">
        <w:rPr>
          <w:rFonts w:ascii="Times New Roman" w:hAnsi="Times New Roman" w:cs="Times New Roman"/>
          <w:sz w:val="24"/>
          <w:szCs w:val="24"/>
          <w:lang w:val="es-SV"/>
        </w:rPr>
        <w:t xml:space="preserve">transición </w:t>
      </w:r>
      <w:r w:rsidR="005309EA">
        <w:rPr>
          <w:rFonts w:ascii="Times New Roman" w:hAnsi="Times New Roman" w:cs="Times New Roman"/>
          <w:sz w:val="24"/>
          <w:szCs w:val="24"/>
          <w:lang w:val="es-SV"/>
        </w:rPr>
        <w:t>deberá considerar</w:t>
      </w:r>
      <w:r w:rsidRPr="001C4DD5">
        <w:rPr>
          <w:rFonts w:ascii="Times New Roman" w:hAnsi="Times New Roman" w:cs="Times New Roman"/>
          <w:sz w:val="24"/>
          <w:szCs w:val="24"/>
          <w:lang w:val="es-SV"/>
        </w:rPr>
        <w:t>:</w:t>
      </w:r>
    </w:p>
    <w:p w14:paraId="1040A9F6" w14:textId="77777777" w:rsidR="001C4DD5" w:rsidRPr="001C4DD5" w:rsidRDefault="001C4DD5" w:rsidP="001C4DD5">
      <w:pPr>
        <w:numPr>
          <w:ilvl w:val="0"/>
          <w:numId w:val="30"/>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Fortalecimiento de capacidades técnicas del Ministerio.</w:t>
      </w:r>
    </w:p>
    <w:p w14:paraId="1BC50761" w14:textId="77777777" w:rsidR="001C4DD5" w:rsidRPr="001C4DD5" w:rsidRDefault="001C4DD5" w:rsidP="001C4DD5">
      <w:pPr>
        <w:numPr>
          <w:ilvl w:val="0"/>
          <w:numId w:val="30"/>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Acompañamiento especializado para organizaciones de sociedad civil.</w:t>
      </w:r>
    </w:p>
    <w:p w14:paraId="70B8D2E0" w14:textId="77777777" w:rsidR="001C4DD5" w:rsidRDefault="001C4DD5" w:rsidP="001C4DD5">
      <w:pPr>
        <w:numPr>
          <w:ilvl w:val="0"/>
          <w:numId w:val="30"/>
        </w:num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Desarrollo de modelos sostenibles y diversificación de fuentes de financiamiento.</w:t>
      </w:r>
    </w:p>
    <w:p w14:paraId="07856000" w14:textId="77777777" w:rsidR="00ED4C75" w:rsidRPr="001C4DD5" w:rsidRDefault="00ED4C75" w:rsidP="00ED4C75">
      <w:pPr>
        <w:spacing w:after="0" w:line="240" w:lineRule="atLeast"/>
        <w:ind w:left="720"/>
        <w:jc w:val="both"/>
        <w:rPr>
          <w:rFonts w:ascii="Times New Roman" w:hAnsi="Times New Roman" w:cs="Times New Roman"/>
          <w:sz w:val="24"/>
          <w:szCs w:val="24"/>
          <w:lang w:val="es-SV"/>
        </w:rPr>
      </w:pPr>
    </w:p>
    <w:p w14:paraId="7D7ED5E1" w14:textId="69FA847F" w:rsidR="001C4DD5" w:rsidRPr="001C4DD5" w:rsidRDefault="00050246" w:rsidP="001C4DD5">
      <w:pPr>
        <w:spacing w:after="0" w:line="240" w:lineRule="atLeast"/>
        <w:jc w:val="both"/>
        <w:rPr>
          <w:rFonts w:ascii="Times New Roman" w:hAnsi="Times New Roman" w:cs="Times New Roman"/>
          <w:sz w:val="24"/>
          <w:szCs w:val="24"/>
          <w:lang w:val="es-SV"/>
        </w:rPr>
      </w:pPr>
      <w:proofErr w:type="gramStart"/>
      <w:r>
        <w:rPr>
          <w:rFonts w:ascii="Times New Roman" w:hAnsi="Times New Roman" w:cs="Times New Roman"/>
          <w:sz w:val="24"/>
          <w:szCs w:val="24"/>
          <w:lang w:val="es-SV"/>
        </w:rPr>
        <w:t>Además</w:t>
      </w:r>
      <w:proofErr w:type="gramEnd"/>
      <w:r>
        <w:rPr>
          <w:rFonts w:ascii="Times New Roman" w:hAnsi="Times New Roman" w:cs="Times New Roman"/>
          <w:sz w:val="24"/>
          <w:szCs w:val="24"/>
          <w:lang w:val="es-SV"/>
        </w:rPr>
        <w:t xml:space="preserve"> s</w:t>
      </w:r>
      <w:r w:rsidR="001C4DD5" w:rsidRPr="001C4DD5">
        <w:rPr>
          <w:rFonts w:ascii="Times New Roman" w:hAnsi="Times New Roman" w:cs="Times New Roman"/>
          <w:sz w:val="24"/>
          <w:szCs w:val="24"/>
          <w:lang w:val="es-SV"/>
        </w:rPr>
        <w:t>e planteó que una futura propuesta podría incluir mecanismos estructurales de fortalecimiento de sociedad civil.</w:t>
      </w:r>
    </w:p>
    <w:p w14:paraId="05E01858" w14:textId="77777777" w:rsidR="001C4DD5" w:rsidRPr="001C4DD5" w:rsidRDefault="001C4DD5" w:rsidP="001C4DD5">
      <w:pPr>
        <w:spacing w:after="0" w:line="240" w:lineRule="atLeast"/>
        <w:jc w:val="both"/>
        <w:rPr>
          <w:rFonts w:ascii="Times New Roman" w:hAnsi="Times New Roman" w:cs="Times New Roman"/>
          <w:sz w:val="24"/>
          <w:szCs w:val="24"/>
          <w:lang w:val="es-SV"/>
        </w:rPr>
      </w:pPr>
      <w:r w:rsidRPr="001C4DD5">
        <w:rPr>
          <w:rFonts w:ascii="Times New Roman" w:hAnsi="Times New Roman" w:cs="Times New Roman"/>
          <w:sz w:val="24"/>
          <w:szCs w:val="24"/>
          <w:lang w:val="es-SV"/>
        </w:rPr>
        <w:t>Se acordó abordar el tema con mayor profundidad en la reunión del Comité de Sostenibilidad programada para el 5 de marzo.</w:t>
      </w:r>
    </w:p>
    <w:p w14:paraId="10EADC59" w14:textId="0112A856" w:rsidR="005508C9" w:rsidRDefault="005508C9" w:rsidP="001C4DD5">
      <w:pPr>
        <w:spacing w:after="0" w:line="240" w:lineRule="atLeast"/>
        <w:jc w:val="both"/>
        <w:rPr>
          <w:rFonts w:ascii="Times New Roman" w:hAnsi="Times New Roman" w:cs="Times New Roman"/>
          <w:sz w:val="24"/>
          <w:szCs w:val="24"/>
          <w:lang w:val="es-SV"/>
        </w:rPr>
      </w:pPr>
    </w:p>
    <w:p w14:paraId="7DB7FB01" w14:textId="6C002F7E" w:rsidR="009C64A2" w:rsidRDefault="009C64A2" w:rsidP="00893184">
      <w:pPr>
        <w:pStyle w:val="Prrafodelista"/>
        <w:numPr>
          <w:ilvl w:val="0"/>
          <w:numId w:val="16"/>
        </w:numPr>
        <w:spacing w:after="0" w:line="240" w:lineRule="atLeast"/>
        <w:jc w:val="both"/>
        <w:rPr>
          <w:rFonts w:ascii="Times New Roman" w:hAnsi="Times New Roman" w:cs="Times New Roman"/>
          <w:b/>
          <w:bCs/>
          <w:sz w:val="24"/>
          <w:szCs w:val="24"/>
          <w:lang w:val="es-SV"/>
        </w:rPr>
      </w:pPr>
      <w:r w:rsidRPr="00893184">
        <w:rPr>
          <w:rFonts w:ascii="Times New Roman" w:hAnsi="Times New Roman" w:cs="Times New Roman"/>
          <w:b/>
          <w:bCs/>
          <w:sz w:val="24"/>
          <w:szCs w:val="24"/>
          <w:lang w:val="es-SV"/>
        </w:rPr>
        <w:t>Informe GAM y otros informes de país: MEGAS y Spectrum.</w:t>
      </w:r>
    </w:p>
    <w:p w14:paraId="0C6A4769" w14:textId="77777777" w:rsidR="00893184" w:rsidRDefault="00893184" w:rsidP="00893184">
      <w:pPr>
        <w:spacing w:after="0" w:line="240" w:lineRule="atLeast"/>
        <w:jc w:val="both"/>
        <w:rPr>
          <w:rFonts w:ascii="Times New Roman" w:hAnsi="Times New Roman" w:cs="Times New Roman"/>
          <w:b/>
          <w:bCs/>
          <w:sz w:val="24"/>
          <w:szCs w:val="24"/>
          <w:lang w:val="es-SV"/>
        </w:rPr>
      </w:pPr>
    </w:p>
    <w:p w14:paraId="180F199F" w14:textId="1ED691D4" w:rsidR="006809F6" w:rsidRPr="006809F6" w:rsidRDefault="00CF3738" w:rsidP="006809F6">
      <w:pPr>
        <w:spacing w:after="0" w:line="240" w:lineRule="atLeast"/>
        <w:jc w:val="both"/>
        <w:rPr>
          <w:rFonts w:ascii="Times New Roman" w:hAnsi="Times New Roman" w:cs="Times New Roman"/>
          <w:sz w:val="24"/>
          <w:szCs w:val="24"/>
          <w:lang w:val="es-SV"/>
        </w:rPr>
      </w:pPr>
      <w:r w:rsidRPr="00CF3738">
        <w:rPr>
          <w:rFonts w:ascii="Times New Roman" w:hAnsi="Times New Roman" w:cs="Times New Roman"/>
          <w:b/>
          <w:bCs/>
          <w:sz w:val="24"/>
          <w:szCs w:val="24"/>
          <w:lang w:val="es-SV"/>
        </w:rPr>
        <w:t>Dra. Celina de Miranda</w:t>
      </w:r>
      <w:r w:rsidR="006809F6" w:rsidRPr="006809F6">
        <w:rPr>
          <w:rFonts w:ascii="Times New Roman" w:hAnsi="Times New Roman" w:cs="Times New Roman"/>
          <w:sz w:val="24"/>
          <w:szCs w:val="24"/>
          <w:lang w:val="es-SV"/>
        </w:rPr>
        <w:t xml:space="preserve"> explicó el proceso del Informe Global del SIDA (GA</w:t>
      </w:r>
      <w:r w:rsidR="00CE083E">
        <w:rPr>
          <w:rFonts w:ascii="Times New Roman" w:hAnsi="Times New Roman" w:cs="Times New Roman"/>
          <w:sz w:val="24"/>
          <w:szCs w:val="24"/>
          <w:lang w:val="es-SV"/>
        </w:rPr>
        <w:t>M</w:t>
      </w:r>
      <w:r w:rsidR="006809F6" w:rsidRPr="006809F6">
        <w:rPr>
          <w:rFonts w:ascii="Times New Roman" w:hAnsi="Times New Roman" w:cs="Times New Roman"/>
          <w:sz w:val="24"/>
          <w:szCs w:val="24"/>
          <w:lang w:val="es-SV"/>
        </w:rPr>
        <w:t>), cuyo plazo de envío es el 31 de marzo.</w:t>
      </w:r>
    </w:p>
    <w:p w14:paraId="1656B963" w14:textId="77777777" w:rsidR="006809F6" w:rsidRPr="006809F6" w:rsidRDefault="006809F6" w:rsidP="006809F6">
      <w:pPr>
        <w:spacing w:after="0" w:line="240" w:lineRule="atLeast"/>
        <w:jc w:val="both"/>
        <w:rPr>
          <w:rFonts w:ascii="Times New Roman" w:hAnsi="Times New Roman" w:cs="Times New Roman"/>
          <w:sz w:val="24"/>
          <w:szCs w:val="24"/>
          <w:lang w:val="es-SV"/>
        </w:rPr>
      </w:pPr>
    </w:p>
    <w:p w14:paraId="3570DB1D" w14:textId="77777777" w:rsidR="006D70EC" w:rsidRDefault="006809F6" w:rsidP="006809F6">
      <w:pPr>
        <w:spacing w:after="0" w:line="240" w:lineRule="atLeast"/>
        <w:jc w:val="both"/>
        <w:rPr>
          <w:rFonts w:ascii="Times New Roman" w:hAnsi="Times New Roman" w:cs="Times New Roman"/>
          <w:sz w:val="24"/>
          <w:szCs w:val="24"/>
          <w:lang w:val="es-SV"/>
        </w:rPr>
      </w:pPr>
      <w:r w:rsidRPr="006D70EC">
        <w:rPr>
          <w:rFonts w:ascii="Times New Roman" w:hAnsi="Times New Roman" w:cs="Times New Roman"/>
          <w:b/>
          <w:bCs/>
          <w:i/>
          <w:iCs/>
          <w:sz w:val="24"/>
          <w:szCs w:val="24"/>
          <w:lang w:val="es-SV"/>
        </w:rPr>
        <w:t>El proceso incluye:</w:t>
      </w:r>
      <w:r w:rsidR="006D70EC">
        <w:rPr>
          <w:rFonts w:ascii="Times New Roman" w:hAnsi="Times New Roman" w:cs="Times New Roman"/>
          <w:sz w:val="24"/>
          <w:szCs w:val="24"/>
          <w:lang w:val="es-SV"/>
        </w:rPr>
        <w:t xml:space="preserve"> </w:t>
      </w:r>
    </w:p>
    <w:p w14:paraId="2A0B91CF" w14:textId="77777777" w:rsidR="006D70EC" w:rsidRDefault="006D70EC" w:rsidP="006809F6">
      <w:pPr>
        <w:spacing w:after="0" w:line="240" w:lineRule="atLeast"/>
        <w:jc w:val="both"/>
        <w:rPr>
          <w:rFonts w:ascii="Times New Roman" w:hAnsi="Times New Roman" w:cs="Times New Roman"/>
          <w:sz w:val="24"/>
          <w:szCs w:val="24"/>
          <w:lang w:val="es-SV"/>
        </w:rPr>
      </w:pPr>
    </w:p>
    <w:p w14:paraId="266DAA0A" w14:textId="2DFCB4AF" w:rsidR="006809F6" w:rsidRPr="006D70EC" w:rsidRDefault="006809F6" w:rsidP="006809F6">
      <w:pPr>
        <w:pStyle w:val="Prrafodelista"/>
        <w:numPr>
          <w:ilvl w:val="0"/>
          <w:numId w:val="22"/>
        </w:numPr>
        <w:spacing w:after="0" w:line="240" w:lineRule="atLeast"/>
        <w:jc w:val="both"/>
        <w:rPr>
          <w:rFonts w:ascii="Times New Roman" w:hAnsi="Times New Roman" w:cs="Times New Roman"/>
          <w:sz w:val="24"/>
          <w:szCs w:val="24"/>
          <w:lang w:val="es-SV"/>
        </w:rPr>
      </w:pPr>
      <w:r w:rsidRPr="006D70EC">
        <w:rPr>
          <w:rFonts w:ascii="Times New Roman" w:hAnsi="Times New Roman" w:cs="Times New Roman"/>
          <w:sz w:val="24"/>
          <w:szCs w:val="24"/>
          <w:lang w:val="es-SV"/>
        </w:rPr>
        <w:t>Estimaciones Spectrum.</w:t>
      </w:r>
    </w:p>
    <w:p w14:paraId="0772D64A" w14:textId="716A4992" w:rsidR="006809F6" w:rsidRPr="006D70EC" w:rsidRDefault="006809F6" w:rsidP="006809F6">
      <w:pPr>
        <w:pStyle w:val="Prrafodelista"/>
        <w:numPr>
          <w:ilvl w:val="0"/>
          <w:numId w:val="22"/>
        </w:numPr>
        <w:spacing w:after="0" w:line="240" w:lineRule="atLeast"/>
        <w:jc w:val="both"/>
        <w:rPr>
          <w:rFonts w:ascii="Times New Roman" w:hAnsi="Times New Roman" w:cs="Times New Roman"/>
          <w:sz w:val="24"/>
          <w:szCs w:val="24"/>
          <w:lang w:val="es-SV"/>
        </w:rPr>
      </w:pPr>
      <w:r w:rsidRPr="006D70EC">
        <w:rPr>
          <w:rFonts w:ascii="Times New Roman" w:hAnsi="Times New Roman" w:cs="Times New Roman"/>
          <w:sz w:val="24"/>
          <w:szCs w:val="24"/>
          <w:lang w:val="es-SV"/>
        </w:rPr>
        <w:t>Informe GA</w:t>
      </w:r>
      <w:r w:rsidR="00CE083E">
        <w:rPr>
          <w:rFonts w:ascii="Times New Roman" w:hAnsi="Times New Roman" w:cs="Times New Roman"/>
          <w:sz w:val="24"/>
          <w:szCs w:val="24"/>
          <w:lang w:val="es-SV"/>
        </w:rPr>
        <w:t>M</w:t>
      </w:r>
      <w:r w:rsidRPr="006D70EC">
        <w:rPr>
          <w:rFonts w:ascii="Times New Roman" w:hAnsi="Times New Roman" w:cs="Times New Roman"/>
          <w:sz w:val="24"/>
          <w:szCs w:val="24"/>
          <w:lang w:val="es-SV"/>
        </w:rPr>
        <w:t xml:space="preserve"> en plataforma.</w:t>
      </w:r>
    </w:p>
    <w:p w14:paraId="47B4AE25" w14:textId="0AB93C79" w:rsidR="006809F6" w:rsidRPr="006D70EC" w:rsidRDefault="006809F6" w:rsidP="006809F6">
      <w:pPr>
        <w:pStyle w:val="Prrafodelista"/>
        <w:numPr>
          <w:ilvl w:val="0"/>
          <w:numId w:val="22"/>
        </w:numPr>
        <w:spacing w:after="0" w:line="240" w:lineRule="atLeast"/>
        <w:jc w:val="both"/>
        <w:rPr>
          <w:rFonts w:ascii="Times New Roman" w:hAnsi="Times New Roman" w:cs="Times New Roman"/>
          <w:sz w:val="24"/>
          <w:szCs w:val="24"/>
          <w:lang w:val="es-SV"/>
        </w:rPr>
      </w:pPr>
      <w:r w:rsidRPr="006D70EC">
        <w:rPr>
          <w:rFonts w:ascii="Times New Roman" w:hAnsi="Times New Roman" w:cs="Times New Roman"/>
          <w:sz w:val="24"/>
          <w:szCs w:val="24"/>
          <w:lang w:val="es-SV"/>
        </w:rPr>
        <w:t>MEGAS (Indicador 8).</w:t>
      </w:r>
    </w:p>
    <w:p w14:paraId="79898B64" w14:textId="77777777" w:rsidR="006809F6" w:rsidRPr="006D70EC" w:rsidRDefault="006809F6" w:rsidP="006D70EC">
      <w:pPr>
        <w:pStyle w:val="Prrafodelista"/>
        <w:numPr>
          <w:ilvl w:val="0"/>
          <w:numId w:val="22"/>
        </w:numPr>
        <w:spacing w:after="0" w:line="240" w:lineRule="atLeast"/>
        <w:jc w:val="both"/>
        <w:rPr>
          <w:rFonts w:ascii="Times New Roman" w:hAnsi="Times New Roman" w:cs="Times New Roman"/>
          <w:sz w:val="24"/>
          <w:szCs w:val="24"/>
          <w:lang w:val="es-SV"/>
        </w:rPr>
      </w:pPr>
      <w:r w:rsidRPr="006D70EC">
        <w:rPr>
          <w:rFonts w:ascii="Times New Roman" w:hAnsi="Times New Roman" w:cs="Times New Roman"/>
          <w:sz w:val="24"/>
          <w:szCs w:val="24"/>
          <w:lang w:val="es-SV"/>
        </w:rPr>
        <w:t>ICPN (Gobierno y Sociedad Civil).</w:t>
      </w:r>
    </w:p>
    <w:p w14:paraId="2CB5863F" w14:textId="77777777" w:rsidR="006809F6" w:rsidRPr="006809F6" w:rsidRDefault="006809F6" w:rsidP="006809F6">
      <w:pPr>
        <w:spacing w:after="0" w:line="240" w:lineRule="atLeast"/>
        <w:jc w:val="both"/>
        <w:rPr>
          <w:rFonts w:ascii="Times New Roman" w:hAnsi="Times New Roman" w:cs="Times New Roman"/>
          <w:sz w:val="24"/>
          <w:szCs w:val="24"/>
          <w:lang w:val="es-SV"/>
        </w:rPr>
      </w:pPr>
    </w:p>
    <w:p w14:paraId="4AEBEFBC" w14:textId="77777777" w:rsidR="006809F6" w:rsidRPr="006809F6" w:rsidRDefault="006809F6" w:rsidP="006809F6">
      <w:pPr>
        <w:spacing w:after="0" w:line="240" w:lineRule="atLeast"/>
        <w:jc w:val="both"/>
        <w:rPr>
          <w:rFonts w:ascii="Times New Roman" w:hAnsi="Times New Roman" w:cs="Times New Roman"/>
          <w:sz w:val="24"/>
          <w:szCs w:val="24"/>
          <w:lang w:val="es-SV"/>
        </w:rPr>
      </w:pPr>
      <w:r w:rsidRPr="006809F6">
        <w:rPr>
          <w:rFonts w:ascii="Times New Roman" w:hAnsi="Times New Roman" w:cs="Times New Roman"/>
          <w:sz w:val="24"/>
          <w:szCs w:val="24"/>
          <w:lang w:val="es-SV"/>
        </w:rPr>
        <w:t>Se informó que varias instituciones aún no han remitido información MEGAS, por lo que se ampliaron plazos internos.</w:t>
      </w:r>
    </w:p>
    <w:p w14:paraId="54A2CEE6" w14:textId="77777777" w:rsidR="006809F6" w:rsidRPr="006809F6" w:rsidRDefault="006809F6" w:rsidP="006809F6">
      <w:pPr>
        <w:spacing w:after="0" w:line="240" w:lineRule="atLeast"/>
        <w:jc w:val="both"/>
        <w:rPr>
          <w:rFonts w:ascii="Times New Roman" w:hAnsi="Times New Roman" w:cs="Times New Roman"/>
          <w:sz w:val="24"/>
          <w:szCs w:val="24"/>
          <w:lang w:val="es-SV"/>
        </w:rPr>
      </w:pPr>
    </w:p>
    <w:p w14:paraId="04E84046" w14:textId="77777777" w:rsidR="006809F6" w:rsidRPr="005B3C30" w:rsidRDefault="006809F6" w:rsidP="006809F6">
      <w:pPr>
        <w:spacing w:after="0" w:line="240" w:lineRule="atLeast"/>
        <w:jc w:val="both"/>
        <w:rPr>
          <w:rFonts w:ascii="Times New Roman" w:hAnsi="Times New Roman" w:cs="Times New Roman"/>
          <w:b/>
          <w:bCs/>
          <w:i/>
          <w:iCs/>
          <w:sz w:val="24"/>
          <w:szCs w:val="24"/>
          <w:lang w:val="es-SV"/>
        </w:rPr>
      </w:pPr>
      <w:r w:rsidRPr="005B3C30">
        <w:rPr>
          <w:rFonts w:ascii="Times New Roman" w:hAnsi="Times New Roman" w:cs="Times New Roman"/>
          <w:b/>
          <w:bCs/>
          <w:i/>
          <w:iCs/>
          <w:sz w:val="24"/>
          <w:szCs w:val="24"/>
          <w:lang w:val="es-SV"/>
        </w:rPr>
        <w:t>Respecto al ICPN de sociedad civil:</w:t>
      </w:r>
    </w:p>
    <w:p w14:paraId="5CF6746D" w14:textId="77777777" w:rsidR="006809F6" w:rsidRPr="006809F6" w:rsidRDefault="006809F6" w:rsidP="006809F6">
      <w:pPr>
        <w:spacing w:after="0" w:line="240" w:lineRule="atLeast"/>
        <w:jc w:val="both"/>
        <w:rPr>
          <w:rFonts w:ascii="Times New Roman" w:hAnsi="Times New Roman" w:cs="Times New Roman"/>
          <w:sz w:val="24"/>
          <w:szCs w:val="24"/>
          <w:lang w:val="es-SV"/>
        </w:rPr>
      </w:pPr>
    </w:p>
    <w:p w14:paraId="75DD5FDF" w14:textId="77777777" w:rsidR="006809F6" w:rsidRPr="006809F6" w:rsidRDefault="006809F6" w:rsidP="006809F6">
      <w:pPr>
        <w:spacing w:after="0" w:line="240" w:lineRule="atLeast"/>
        <w:jc w:val="both"/>
        <w:rPr>
          <w:rFonts w:ascii="Times New Roman" w:hAnsi="Times New Roman" w:cs="Times New Roman"/>
          <w:sz w:val="24"/>
          <w:szCs w:val="24"/>
          <w:lang w:val="es-SV"/>
        </w:rPr>
      </w:pPr>
      <w:r w:rsidRPr="006809F6">
        <w:rPr>
          <w:rFonts w:ascii="Times New Roman" w:hAnsi="Times New Roman" w:cs="Times New Roman"/>
          <w:sz w:val="24"/>
          <w:szCs w:val="24"/>
          <w:lang w:val="es-SV"/>
        </w:rPr>
        <w:t>ONUSIDA participa como observador.</w:t>
      </w:r>
    </w:p>
    <w:p w14:paraId="48B3EBE4" w14:textId="77777777" w:rsidR="006809F6" w:rsidRPr="006809F6" w:rsidRDefault="006809F6" w:rsidP="006809F6">
      <w:pPr>
        <w:spacing w:after="0" w:line="240" w:lineRule="atLeast"/>
        <w:jc w:val="both"/>
        <w:rPr>
          <w:rFonts w:ascii="Times New Roman" w:hAnsi="Times New Roman" w:cs="Times New Roman"/>
          <w:sz w:val="24"/>
          <w:szCs w:val="24"/>
          <w:lang w:val="es-SV"/>
        </w:rPr>
      </w:pPr>
    </w:p>
    <w:p w14:paraId="396D69AA" w14:textId="77777777" w:rsidR="006809F6" w:rsidRPr="006809F6" w:rsidRDefault="006809F6" w:rsidP="006809F6">
      <w:pPr>
        <w:spacing w:after="0" w:line="240" w:lineRule="atLeast"/>
        <w:jc w:val="both"/>
        <w:rPr>
          <w:rFonts w:ascii="Times New Roman" w:hAnsi="Times New Roman" w:cs="Times New Roman"/>
          <w:sz w:val="24"/>
          <w:szCs w:val="24"/>
          <w:lang w:val="es-SV"/>
        </w:rPr>
      </w:pPr>
      <w:r w:rsidRPr="006809F6">
        <w:rPr>
          <w:rFonts w:ascii="Times New Roman" w:hAnsi="Times New Roman" w:cs="Times New Roman"/>
          <w:sz w:val="24"/>
          <w:szCs w:val="24"/>
          <w:lang w:val="es-SV"/>
        </w:rPr>
        <w:t>Ministerio y CONAVIH no intervienen en respuestas.</w:t>
      </w:r>
    </w:p>
    <w:p w14:paraId="357B5E73" w14:textId="77777777" w:rsidR="006809F6" w:rsidRPr="006809F6" w:rsidRDefault="006809F6" w:rsidP="006809F6">
      <w:pPr>
        <w:spacing w:after="0" w:line="240" w:lineRule="atLeast"/>
        <w:jc w:val="both"/>
        <w:rPr>
          <w:rFonts w:ascii="Times New Roman" w:hAnsi="Times New Roman" w:cs="Times New Roman"/>
          <w:sz w:val="24"/>
          <w:szCs w:val="24"/>
          <w:lang w:val="es-SV"/>
        </w:rPr>
      </w:pPr>
    </w:p>
    <w:p w14:paraId="58E32463" w14:textId="77777777" w:rsidR="006809F6" w:rsidRPr="006809F6" w:rsidRDefault="006809F6" w:rsidP="006809F6">
      <w:pPr>
        <w:spacing w:after="0" w:line="240" w:lineRule="atLeast"/>
        <w:jc w:val="both"/>
        <w:rPr>
          <w:rFonts w:ascii="Times New Roman" w:hAnsi="Times New Roman" w:cs="Times New Roman"/>
          <w:sz w:val="24"/>
          <w:szCs w:val="24"/>
          <w:lang w:val="es-SV"/>
        </w:rPr>
      </w:pPr>
      <w:r w:rsidRPr="006809F6">
        <w:rPr>
          <w:rFonts w:ascii="Times New Roman" w:hAnsi="Times New Roman" w:cs="Times New Roman"/>
          <w:sz w:val="24"/>
          <w:szCs w:val="24"/>
          <w:lang w:val="es-SV"/>
        </w:rPr>
        <w:t>Se requiere convocatoria amplia.</w:t>
      </w:r>
    </w:p>
    <w:p w14:paraId="1CF7D62A" w14:textId="77777777" w:rsidR="006809F6" w:rsidRPr="006809F6" w:rsidRDefault="006809F6" w:rsidP="006809F6">
      <w:pPr>
        <w:spacing w:after="0" w:line="240" w:lineRule="atLeast"/>
        <w:jc w:val="both"/>
        <w:rPr>
          <w:rFonts w:ascii="Times New Roman" w:hAnsi="Times New Roman" w:cs="Times New Roman"/>
          <w:sz w:val="24"/>
          <w:szCs w:val="24"/>
          <w:lang w:val="es-SV"/>
        </w:rPr>
      </w:pPr>
    </w:p>
    <w:p w14:paraId="6ADFC7D2" w14:textId="77777777" w:rsidR="006809F6" w:rsidRPr="006809F6" w:rsidRDefault="006809F6" w:rsidP="006809F6">
      <w:pPr>
        <w:spacing w:after="0" w:line="240" w:lineRule="atLeast"/>
        <w:jc w:val="both"/>
        <w:rPr>
          <w:rFonts w:ascii="Times New Roman" w:hAnsi="Times New Roman" w:cs="Times New Roman"/>
          <w:sz w:val="24"/>
          <w:szCs w:val="24"/>
          <w:lang w:val="es-SV"/>
        </w:rPr>
      </w:pPr>
      <w:r w:rsidRPr="006809F6">
        <w:rPr>
          <w:rFonts w:ascii="Times New Roman" w:hAnsi="Times New Roman" w:cs="Times New Roman"/>
          <w:sz w:val="24"/>
          <w:szCs w:val="24"/>
          <w:lang w:val="es-SV"/>
        </w:rPr>
        <w:t>Se evaluaron opciones logísticas.</w:t>
      </w:r>
    </w:p>
    <w:p w14:paraId="2601B6D5" w14:textId="77777777" w:rsidR="006809F6" w:rsidRPr="006809F6" w:rsidRDefault="006809F6" w:rsidP="006809F6">
      <w:pPr>
        <w:spacing w:after="0" w:line="240" w:lineRule="atLeast"/>
        <w:jc w:val="both"/>
        <w:rPr>
          <w:rFonts w:ascii="Times New Roman" w:hAnsi="Times New Roman" w:cs="Times New Roman"/>
          <w:sz w:val="24"/>
          <w:szCs w:val="24"/>
          <w:lang w:val="es-SV"/>
        </w:rPr>
      </w:pPr>
    </w:p>
    <w:p w14:paraId="2ACFC074" w14:textId="77777777" w:rsidR="006809F6" w:rsidRPr="006809F6" w:rsidRDefault="006809F6" w:rsidP="006809F6">
      <w:pPr>
        <w:spacing w:after="0" w:line="240" w:lineRule="atLeast"/>
        <w:jc w:val="both"/>
        <w:rPr>
          <w:rFonts w:ascii="Times New Roman" w:hAnsi="Times New Roman" w:cs="Times New Roman"/>
          <w:sz w:val="24"/>
          <w:szCs w:val="24"/>
          <w:lang w:val="es-SV"/>
        </w:rPr>
      </w:pPr>
      <w:r w:rsidRPr="006809F6">
        <w:rPr>
          <w:rFonts w:ascii="Times New Roman" w:hAnsi="Times New Roman" w:cs="Times New Roman"/>
          <w:sz w:val="24"/>
          <w:szCs w:val="24"/>
          <w:lang w:val="es-SV"/>
        </w:rPr>
        <w:t>Se propuso realizarlo el 12 de marzo, integrándolo con el Comité de Monitoreo.</w:t>
      </w:r>
    </w:p>
    <w:p w14:paraId="7F16E905" w14:textId="77777777" w:rsidR="006809F6" w:rsidRPr="006809F6" w:rsidRDefault="006809F6" w:rsidP="006809F6">
      <w:pPr>
        <w:spacing w:after="0" w:line="240" w:lineRule="atLeast"/>
        <w:jc w:val="both"/>
        <w:rPr>
          <w:rFonts w:ascii="Times New Roman" w:hAnsi="Times New Roman" w:cs="Times New Roman"/>
          <w:sz w:val="24"/>
          <w:szCs w:val="24"/>
          <w:lang w:val="es-SV"/>
        </w:rPr>
      </w:pPr>
    </w:p>
    <w:p w14:paraId="2CF65E94" w14:textId="77777777" w:rsidR="006809F6" w:rsidRPr="006809F6" w:rsidRDefault="006809F6" w:rsidP="006809F6">
      <w:pPr>
        <w:spacing w:after="0" w:line="240" w:lineRule="atLeast"/>
        <w:jc w:val="both"/>
        <w:rPr>
          <w:rFonts w:ascii="Times New Roman" w:hAnsi="Times New Roman" w:cs="Times New Roman"/>
          <w:sz w:val="24"/>
          <w:szCs w:val="24"/>
          <w:lang w:val="es-SV"/>
        </w:rPr>
      </w:pPr>
      <w:r w:rsidRPr="006809F6">
        <w:rPr>
          <w:rFonts w:ascii="Times New Roman" w:hAnsi="Times New Roman" w:cs="Times New Roman"/>
          <w:sz w:val="24"/>
          <w:szCs w:val="24"/>
          <w:lang w:val="es-SV"/>
        </w:rPr>
        <w:t>Se discutieron aspectos prácticos de espacio, refrigerio y movilización.</w:t>
      </w:r>
    </w:p>
    <w:p w14:paraId="02970DB0" w14:textId="77777777" w:rsidR="006809F6" w:rsidRPr="006809F6" w:rsidRDefault="006809F6" w:rsidP="006809F6">
      <w:pPr>
        <w:spacing w:after="0" w:line="240" w:lineRule="atLeast"/>
        <w:jc w:val="both"/>
        <w:rPr>
          <w:rFonts w:ascii="Times New Roman" w:hAnsi="Times New Roman" w:cs="Times New Roman"/>
          <w:sz w:val="24"/>
          <w:szCs w:val="24"/>
          <w:lang w:val="es-SV"/>
        </w:rPr>
      </w:pPr>
    </w:p>
    <w:p w14:paraId="2951B47F" w14:textId="1390CE81" w:rsidR="00893184" w:rsidRPr="00D33F67" w:rsidRDefault="006809F6" w:rsidP="00893184">
      <w:pPr>
        <w:spacing w:after="0" w:line="240" w:lineRule="atLeast"/>
        <w:jc w:val="both"/>
        <w:rPr>
          <w:rFonts w:ascii="Times New Roman" w:hAnsi="Times New Roman" w:cs="Times New Roman"/>
          <w:sz w:val="24"/>
          <w:szCs w:val="24"/>
          <w:lang w:val="es-SV"/>
        </w:rPr>
      </w:pPr>
      <w:r w:rsidRPr="006809F6">
        <w:rPr>
          <w:rFonts w:ascii="Times New Roman" w:hAnsi="Times New Roman" w:cs="Times New Roman"/>
          <w:sz w:val="24"/>
          <w:szCs w:val="24"/>
          <w:lang w:val="es-SV"/>
        </w:rPr>
        <w:t>Se enfatizó que los datos de MEGAS y GA</w:t>
      </w:r>
      <w:r w:rsidR="00514623">
        <w:rPr>
          <w:rFonts w:ascii="Times New Roman" w:hAnsi="Times New Roman" w:cs="Times New Roman"/>
          <w:sz w:val="24"/>
          <w:szCs w:val="24"/>
          <w:lang w:val="es-SV"/>
        </w:rPr>
        <w:t>M</w:t>
      </w:r>
      <w:r w:rsidRPr="006809F6">
        <w:rPr>
          <w:rFonts w:ascii="Times New Roman" w:hAnsi="Times New Roman" w:cs="Times New Roman"/>
          <w:sz w:val="24"/>
          <w:szCs w:val="24"/>
          <w:lang w:val="es-SV"/>
        </w:rPr>
        <w:t xml:space="preserve"> son fundamentales para sustentar futuras propuestas al Fondo Mundial.</w:t>
      </w:r>
    </w:p>
    <w:p w14:paraId="3EFB27B8" w14:textId="77777777" w:rsidR="00893184" w:rsidRPr="00893184" w:rsidRDefault="00893184" w:rsidP="00893184">
      <w:pPr>
        <w:spacing w:after="0" w:line="240" w:lineRule="atLeast"/>
        <w:jc w:val="both"/>
        <w:rPr>
          <w:rFonts w:ascii="Times New Roman" w:hAnsi="Times New Roman" w:cs="Times New Roman"/>
          <w:b/>
          <w:bCs/>
          <w:sz w:val="24"/>
          <w:szCs w:val="24"/>
          <w:lang w:val="es-SV"/>
        </w:rPr>
      </w:pPr>
    </w:p>
    <w:p w14:paraId="1625569E" w14:textId="77777777" w:rsidR="009C64A2" w:rsidRDefault="009C64A2" w:rsidP="00893184">
      <w:pPr>
        <w:pStyle w:val="Prrafodelista"/>
        <w:numPr>
          <w:ilvl w:val="0"/>
          <w:numId w:val="16"/>
        </w:numPr>
        <w:spacing w:after="0" w:line="240" w:lineRule="atLeast"/>
        <w:jc w:val="both"/>
        <w:rPr>
          <w:rFonts w:ascii="Times New Roman" w:hAnsi="Times New Roman" w:cs="Times New Roman"/>
          <w:b/>
          <w:bCs/>
          <w:sz w:val="24"/>
          <w:szCs w:val="24"/>
          <w:lang w:val="es-SV"/>
        </w:rPr>
      </w:pPr>
      <w:r w:rsidRPr="00893184">
        <w:rPr>
          <w:rFonts w:ascii="Times New Roman" w:hAnsi="Times New Roman" w:cs="Times New Roman"/>
          <w:b/>
          <w:bCs/>
          <w:sz w:val="24"/>
          <w:szCs w:val="24"/>
          <w:lang w:val="es-SV"/>
        </w:rPr>
        <w:t>Varios: Definición de puntos de agenda Plenaria 01-2026</w:t>
      </w:r>
    </w:p>
    <w:p w14:paraId="33C5B8C9" w14:textId="77777777" w:rsidR="00A5692F" w:rsidRDefault="00A5692F" w:rsidP="00A5692F">
      <w:pPr>
        <w:spacing w:after="0" w:line="240" w:lineRule="atLeast"/>
        <w:jc w:val="both"/>
        <w:rPr>
          <w:rFonts w:ascii="Times New Roman" w:hAnsi="Times New Roman" w:cs="Times New Roman"/>
          <w:b/>
          <w:bCs/>
          <w:sz w:val="24"/>
          <w:szCs w:val="24"/>
          <w:lang w:val="es-SV"/>
        </w:rPr>
      </w:pPr>
    </w:p>
    <w:p w14:paraId="66ACACED" w14:textId="77777777" w:rsidR="005C1A40" w:rsidRDefault="00A5692F" w:rsidP="00A5692F">
      <w:pPr>
        <w:spacing w:after="0" w:line="240" w:lineRule="atLeast"/>
        <w:jc w:val="both"/>
        <w:rPr>
          <w:rFonts w:ascii="Times New Roman" w:hAnsi="Times New Roman" w:cs="Times New Roman"/>
          <w:b/>
          <w:bCs/>
          <w:sz w:val="24"/>
          <w:szCs w:val="24"/>
          <w:lang w:val="es-SV"/>
        </w:rPr>
      </w:pPr>
      <w:r>
        <w:rPr>
          <w:rFonts w:ascii="Times New Roman" w:hAnsi="Times New Roman" w:cs="Times New Roman"/>
          <w:b/>
          <w:bCs/>
          <w:sz w:val="24"/>
          <w:szCs w:val="24"/>
          <w:lang w:val="es-SV"/>
        </w:rPr>
        <w:t>Lcda. Marta Alicia de Magaña</w:t>
      </w:r>
      <w:r w:rsidR="005C1A40">
        <w:rPr>
          <w:rFonts w:ascii="Times New Roman" w:hAnsi="Times New Roman" w:cs="Times New Roman"/>
          <w:b/>
          <w:bCs/>
          <w:sz w:val="24"/>
          <w:szCs w:val="24"/>
          <w:lang w:val="es-SV"/>
        </w:rPr>
        <w:t xml:space="preserve">, </w:t>
      </w:r>
      <w:r w:rsidR="005C1A40" w:rsidRPr="005C1A40">
        <w:rPr>
          <w:rFonts w:ascii="Times New Roman" w:hAnsi="Times New Roman" w:cs="Times New Roman"/>
          <w:sz w:val="24"/>
          <w:szCs w:val="24"/>
          <w:lang w:val="es-SV"/>
        </w:rPr>
        <w:t>sometió a consenso los diferentes puntos de agenda.</w:t>
      </w:r>
      <w:r w:rsidR="005C1A40">
        <w:rPr>
          <w:rFonts w:ascii="Times New Roman" w:hAnsi="Times New Roman" w:cs="Times New Roman"/>
          <w:b/>
          <w:bCs/>
          <w:sz w:val="24"/>
          <w:szCs w:val="24"/>
          <w:lang w:val="es-SV"/>
        </w:rPr>
        <w:t xml:space="preserve"> </w:t>
      </w:r>
    </w:p>
    <w:p w14:paraId="16EBB4AE" w14:textId="77777777" w:rsidR="005C1A40" w:rsidRDefault="005C1A40" w:rsidP="00A5692F">
      <w:pPr>
        <w:spacing w:after="0" w:line="240" w:lineRule="atLeast"/>
        <w:jc w:val="both"/>
        <w:rPr>
          <w:rFonts w:ascii="Times New Roman" w:hAnsi="Times New Roman" w:cs="Times New Roman"/>
          <w:sz w:val="24"/>
          <w:szCs w:val="24"/>
          <w:lang w:val="es-SV"/>
        </w:rPr>
      </w:pPr>
    </w:p>
    <w:p w14:paraId="3B85F7E6" w14:textId="19E81887" w:rsidR="00A5692F" w:rsidRPr="00A5692F" w:rsidRDefault="005C1A40" w:rsidP="00A5692F">
      <w:pPr>
        <w:spacing w:after="0" w:line="240" w:lineRule="atLeast"/>
        <w:jc w:val="both"/>
        <w:rPr>
          <w:rFonts w:ascii="Times New Roman" w:hAnsi="Times New Roman" w:cs="Times New Roman"/>
          <w:sz w:val="24"/>
          <w:szCs w:val="24"/>
          <w:lang w:val="es-SV"/>
        </w:rPr>
      </w:pPr>
      <w:r>
        <w:rPr>
          <w:rFonts w:ascii="Times New Roman" w:hAnsi="Times New Roman" w:cs="Times New Roman"/>
          <w:sz w:val="24"/>
          <w:szCs w:val="24"/>
          <w:lang w:val="es-SV"/>
        </w:rPr>
        <w:t>Quedando de la siguiente manera la agenda de la plenaria</w:t>
      </w:r>
      <w:r w:rsidR="00A5692F" w:rsidRPr="00A5692F">
        <w:rPr>
          <w:rFonts w:ascii="Times New Roman" w:hAnsi="Times New Roman" w:cs="Times New Roman"/>
          <w:sz w:val="24"/>
          <w:szCs w:val="24"/>
          <w:lang w:val="es-SV"/>
        </w:rPr>
        <w:t>:</w:t>
      </w:r>
    </w:p>
    <w:p w14:paraId="1D83FF82" w14:textId="77777777" w:rsidR="00A5692F" w:rsidRPr="00A5692F" w:rsidRDefault="00A5692F" w:rsidP="00A5692F">
      <w:pPr>
        <w:spacing w:after="0" w:line="240" w:lineRule="atLeast"/>
        <w:jc w:val="both"/>
        <w:rPr>
          <w:rFonts w:ascii="Times New Roman" w:hAnsi="Times New Roman" w:cs="Times New Roman"/>
          <w:sz w:val="24"/>
          <w:szCs w:val="24"/>
          <w:lang w:val="es-SV"/>
        </w:rPr>
      </w:pPr>
    </w:p>
    <w:p w14:paraId="6BEDE69B" w14:textId="77777777" w:rsidR="00A5692F" w:rsidRPr="005C1A40" w:rsidRDefault="00A5692F" w:rsidP="005C1A40">
      <w:pPr>
        <w:pStyle w:val="Prrafodelista"/>
        <w:numPr>
          <w:ilvl w:val="0"/>
          <w:numId w:val="24"/>
        </w:numPr>
        <w:spacing w:after="0" w:line="240" w:lineRule="atLeast"/>
        <w:jc w:val="both"/>
        <w:rPr>
          <w:rFonts w:ascii="Times New Roman" w:hAnsi="Times New Roman" w:cs="Times New Roman"/>
          <w:sz w:val="24"/>
          <w:szCs w:val="24"/>
          <w:lang w:val="es-SV"/>
        </w:rPr>
      </w:pPr>
      <w:r w:rsidRPr="005C1A40">
        <w:rPr>
          <w:rFonts w:ascii="Times New Roman" w:hAnsi="Times New Roman" w:cs="Times New Roman"/>
          <w:sz w:val="24"/>
          <w:szCs w:val="24"/>
          <w:lang w:val="es-SV"/>
        </w:rPr>
        <w:t>Presentación GS8.</w:t>
      </w:r>
    </w:p>
    <w:p w14:paraId="20B4B3FC" w14:textId="77777777" w:rsidR="00A5692F" w:rsidRPr="00A5692F" w:rsidRDefault="00A5692F" w:rsidP="00A5692F">
      <w:pPr>
        <w:spacing w:after="0" w:line="240" w:lineRule="atLeast"/>
        <w:jc w:val="both"/>
        <w:rPr>
          <w:rFonts w:ascii="Times New Roman" w:hAnsi="Times New Roman" w:cs="Times New Roman"/>
          <w:sz w:val="24"/>
          <w:szCs w:val="24"/>
          <w:lang w:val="es-SV"/>
        </w:rPr>
      </w:pPr>
    </w:p>
    <w:p w14:paraId="4F697EC5" w14:textId="77777777" w:rsidR="00A5692F" w:rsidRPr="005C1A40" w:rsidRDefault="00A5692F" w:rsidP="005C1A40">
      <w:pPr>
        <w:pStyle w:val="Prrafodelista"/>
        <w:numPr>
          <w:ilvl w:val="0"/>
          <w:numId w:val="24"/>
        </w:numPr>
        <w:spacing w:after="0" w:line="240" w:lineRule="atLeast"/>
        <w:jc w:val="both"/>
        <w:rPr>
          <w:rFonts w:ascii="Times New Roman" w:hAnsi="Times New Roman" w:cs="Times New Roman"/>
          <w:sz w:val="24"/>
          <w:szCs w:val="24"/>
          <w:lang w:val="es-SV"/>
        </w:rPr>
      </w:pPr>
      <w:r w:rsidRPr="005C1A40">
        <w:rPr>
          <w:rFonts w:ascii="Times New Roman" w:hAnsi="Times New Roman" w:cs="Times New Roman"/>
          <w:sz w:val="24"/>
          <w:szCs w:val="24"/>
          <w:lang w:val="es-SV"/>
        </w:rPr>
        <w:t>Oferta de apoyo de Plan.</w:t>
      </w:r>
    </w:p>
    <w:p w14:paraId="1D313C90" w14:textId="77777777" w:rsidR="00A5692F" w:rsidRPr="00A5692F" w:rsidRDefault="00A5692F" w:rsidP="00A5692F">
      <w:pPr>
        <w:spacing w:after="0" w:line="240" w:lineRule="atLeast"/>
        <w:jc w:val="both"/>
        <w:rPr>
          <w:rFonts w:ascii="Times New Roman" w:hAnsi="Times New Roman" w:cs="Times New Roman"/>
          <w:sz w:val="24"/>
          <w:szCs w:val="24"/>
          <w:lang w:val="es-SV"/>
        </w:rPr>
      </w:pPr>
    </w:p>
    <w:p w14:paraId="159E83BF" w14:textId="14157437" w:rsidR="00A5692F" w:rsidRPr="00CE083E" w:rsidRDefault="00A5692F" w:rsidP="00A5692F">
      <w:pPr>
        <w:pStyle w:val="Prrafodelista"/>
        <w:numPr>
          <w:ilvl w:val="0"/>
          <w:numId w:val="24"/>
        </w:numPr>
        <w:spacing w:after="0" w:line="240" w:lineRule="atLeast"/>
        <w:jc w:val="both"/>
        <w:rPr>
          <w:rFonts w:ascii="Times New Roman" w:hAnsi="Times New Roman" w:cs="Times New Roman"/>
          <w:sz w:val="24"/>
          <w:szCs w:val="24"/>
          <w:lang w:val="es-SV"/>
        </w:rPr>
      </w:pPr>
      <w:r w:rsidRPr="00CE083E">
        <w:rPr>
          <w:rFonts w:ascii="Times New Roman" w:hAnsi="Times New Roman" w:cs="Times New Roman"/>
          <w:sz w:val="24"/>
          <w:szCs w:val="24"/>
          <w:lang w:val="es-SV"/>
        </w:rPr>
        <w:t xml:space="preserve">Información sobre proyecto </w:t>
      </w:r>
      <w:r w:rsidR="005C1A40" w:rsidRPr="00CE083E">
        <w:rPr>
          <w:rFonts w:ascii="Times New Roman" w:hAnsi="Times New Roman" w:cs="Times New Roman"/>
          <w:sz w:val="24"/>
          <w:szCs w:val="24"/>
          <w:lang w:val="es-SV"/>
        </w:rPr>
        <w:t>S</w:t>
      </w:r>
      <w:r w:rsidRPr="00CE083E">
        <w:rPr>
          <w:rFonts w:ascii="Times New Roman" w:hAnsi="Times New Roman" w:cs="Times New Roman"/>
          <w:sz w:val="24"/>
          <w:szCs w:val="24"/>
          <w:lang w:val="es-SV"/>
        </w:rPr>
        <w:t>I</w:t>
      </w:r>
      <w:r w:rsidR="00CE083E" w:rsidRPr="00CE083E">
        <w:rPr>
          <w:rFonts w:ascii="Times New Roman" w:hAnsi="Times New Roman" w:cs="Times New Roman"/>
          <w:sz w:val="24"/>
          <w:szCs w:val="24"/>
          <w:lang w:val="es-SV"/>
        </w:rPr>
        <w:t>D</w:t>
      </w:r>
      <w:r w:rsidRPr="00CE083E">
        <w:rPr>
          <w:rFonts w:ascii="Times New Roman" w:hAnsi="Times New Roman" w:cs="Times New Roman"/>
          <w:sz w:val="24"/>
          <w:szCs w:val="24"/>
          <w:lang w:val="es-SV"/>
        </w:rPr>
        <w:t>CA</w:t>
      </w:r>
      <w:r w:rsidR="00CE083E">
        <w:rPr>
          <w:rFonts w:ascii="Times New Roman" w:hAnsi="Times New Roman" w:cs="Times New Roman"/>
          <w:sz w:val="24"/>
          <w:szCs w:val="24"/>
          <w:lang w:val="es-SV"/>
        </w:rPr>
        <w:t>.</w:t>
      </w:r>
    </w:p>
    <w:p w14:paraId="7D310548" w14:textId="77777777" w:rsidR="00A5692F" w:rsidRPr="005C1A40" w:rsidRDefault="00A5692F" w:rsidP="005C1A40">
      <w:pPr>
        <w:pStyle w:val="Prrafodelista"/>
        <w:numPr>
          <w:ilvl w:val="0"/>
          <w:numId w:val="24"/>
        </w:numPr>
        <w:spacing w:after="0" w:line="240" w:lineRule="atLeast"/>
        <w:jc w:val="both"/>
        <w:rPr>
          <w:rFonts w:ascii="Times New Roman" w:hAnsi="Times New Roman" w:cs="Times New Roman"/>
          <w:sz w:val="24"/>
          <w:szCs w:val="24"/>
          <w:lang w:val="es-SV"/>
        </w:rPr>
      </w:pPr>
      <w:r w:rsidRPr="005C1A40">
        <w:rPr>
          <w:rFonts w:ascii="Times New Roman" w:hAnsi="Times New Roman" w:cs="Times New Roman"/>
          <w:sz w:val="24"/>
          <w:szCs w:val="24"/>
          <w:lang w:val="es-SV"/>
        </w:rPr>
        <w:t>Informe de auditoría.</w:t>
      </w:r>
    </w:p>
    <w:p w14:paraId="5CA4A59F" w14:textId="77777777" w:rsidR="00A5692F" w:rsidRPr="00A5692F" w:rsidRDefault="00A5692F" w:rsidP="00A5692F">
      <w:pPr>
        <w:spacing w:after="0" w:line="240" w:lineRule="atLeast"/>
        <w:jc w:val="both"/>
        <w:rPr>
          <w:rFonts w:ascii="Times New Roman" w:hAnsi="Times New Roman" w:cs="Times New Roman"/>
          <w:sz w:val="24"/>
          <w:szCs w:val="24"/>
          <w:lang w:val="es-SV"/>
        </w:rPr>
      </w:pPr>
    </w:p>
    <w:p w14:paraId="3372B861" w14:textId="77777777" w:rsidR="00A5692F" w:rsidRPr="005C1A40" w:rsidRDefault="00A5692F" w:rsidP="005C1A40">
      <w:pPr>
        <w:pStyle w:val="Prrafodelista"/>
        <w:numPr>
          <w:ilvl w:val="0"/>
          <w:numId w:val="24"/>
        </w:numPr>
        <w:spacing w:after="0" w:line="240" w:lineRule="atLeast"/>
        <w:jc w:val="both"/>
        <w:rPr>
          <w:rFonts w:ascii="Times New Roman" w:hAnsi="Times New Roman" w:cs="Times New Roman"/>
          <w:sz w:val="24"/>
          <w:szCs w:val="24"/>
          <w:lang w:val="es-SV"/>
        </w:rPr>
      </w:pPr>
      <w:r w:rsidRPr="005C1A40">
        <w:rPr>
          <w:rFonts w:ascii="Times New Roman" w:hAnsi="Times New Roman" w:cs="Times New Roman"/>
          <w:sz w:val="24"/>
          <w:szCs w:val="24"/>
          <w:lang w:val="es-SV"/>
        </w:rPr>
        <w:t>Memorando de Entendimiento.</w:t>
      </w:r>
    </w:p>
    <w:p w14:paraId="53181F21" w14:textId="77777777" w:rsidR="00A5692F" w:rsidRPr="00A5692F" w:rsidRDefault="00A5692F" w:rsidP="00A5692F">
      <w:pPr>
        <w:spacing w:after="0" w:line="240" w:lineRule="atLeast"/>
        <w:jc w:val="both"/>
        <w:rPr>
          <w:rFonts w:ascii="Times New Roman" w:hAnsi="Times New Roman" w:cs="Times New Roman"/>
          <w:sz w:val="24"/>
          <w:szCs w:val="24"/>
          <w:lang w:val="es-SV"/>
        </w:rPr>
      </w:pPr>
    </w:p>
    <w:p w14:paraId="5F6F102D" w14:textId="77777777" w:rsidR="00A5692F" w:rsidRPr="005C1A40" w:rsidRDefault="00A5692F" w:rsidP="005C1A40">
      <w:pPr>
        <w:pStyle w:val="Prrafodelista"/>
        <w:numPr>
          <w:ilvl w:val="0"/>
          <w:numId w:val="24"/>
        </w:numPr>
        <w:spacing w:after="0" w:line="240" w:lineRule="atLeast"/>
        <w:jc w:val="both"/>
        <w:rPr>
          <w:rFonts w:ascii="Times New Roman" w:hAnsi="Times New Roman" w:cs="Times New Roman"/>
          <w:sz w:val="24"/>
          <w:szCs w:val="24"/>
          <w:lang w:val="es-SV"/>
        </w:rPr>
      </w:pPr>
      <w:r w:rsidRPr="005C1A40">
        <w:rPr>
          <w:rFonts w:ascii="Times New Roman" w:hAnsi="Times New Roman" w:cs="Times New Roman"/>
          <w:sz w:val="24"/>
          <w:szCs w:val="24"/>
          <w:lang w:val="es-SV"/>
        </w:rPr>
        <w:t>Informe del Comité Conjunto.</w:t>
      </w:r>
    </w:p>
    <w:p w14:paraId="42CC6A5C" w14:textId="77777777" w:rsidR="00A5692F" w:rsidRPr="00A5692F" w:rsidRDefault="00A5692F" w:rsidP="00A5692F">
      <w:pPr>
        <w:spacing w:after="0" w:line="240" w:lineRule="atLeast"/>
        <w:jc w:val="both"/>
        <w:rPr>
          <w:rFonts w:ascii="Times New Roman" w:hAnsi="Times New Roman" w:cs="Times New Roman"/>
          <w:sz w:val="24"/>
          <w:szCs w:val="24"/>
          <w:lang w:val="es-SV"/>
        </w:rPr>
      </w:pPr>
    </w:p>
    <w:p w14:paraId="3719275C" w14:textId="77777777" w:rsidR="00A5692F" w:rsidRPr="005C1A40" w:rsidRDefault="00A5692F" w:rsidP="005C1A40">
      <w:pPr>
        <w:pStyle w:val="Prrafodelista"/>
        <w:numPr>
          <w:ilvl w:val="0"/>
          <w:numId w:val="24"/>
        </w:numPr>
        <w:spacing w:after="0" w:line="240" w:lineRule="atLeast"/>
        <w:jc w:val="both"/>
        <w:rPr>
          <w:rFonts w:ascii="Times New Roman" w:hAnsi="Times New Roman" w:cs="Times New Roman"/>
          <w:sz w:val="24"/>
          <w:szCs w:val="24"/>
          <w:lang w:val="es-SV"/>
        </w:rPr>
      </w:pPr>
      <w:r w:rsidRPr="005C1A40">
        <w:rPr>
          <w:rFonts w:ascii="Times New Roman" w:hAnsi="Times New Roman" w:cs="Times New Roman"/>
          <w:sz w:val="24"/>
          <w:szCs w:val="24"/>
          <w:lang w:val="es-SV"/>
        </w:rPr>
        <w:t>Seguimiento MEGAS/ICPN.</w:t>
      </w:r>
    </w:p>
    <w:p w14:paraId="5B07C964" w14:textId="77777777" w:rsidR="00A5692F" w:rsidRPr="00A5692F" w:rsidRDefault="00A5692F" w:rsidP="00A5692F">
      <w:pPr>
        <w:spacing w:after="0" w:line="240" w:lineRule="atLeast"/>
        <w:jc w:val="both"/>
        <w:rPr>
          <w:rFonts w:ascii="Times New Roman" w:hAnsi="Times New Roman" w:cs="Times New Roman"/>
          <w:sz w:val="24"/>
          <w:szCs w:val="24"/>
          <w:lang w:val="es-SV"/>
        </w:rPr>
      </w:pPr>
    </w:p>
    <w:p w14:paraId="54C5DA6B" w14:textId="77777777" w:rsidR="00A5692F" w:rsidRPr="00A5692F" w:rsidRDefault="00A5692F" w:rsidP="00A5692F">
      <w:pPr>
        <w:spacing w:after="0" w:line="240" w:lineRule="atLeast"/>
        <w:jc w:val="both"/>
        <w:rPr>
          <w:rFonts w:ascii="Times New Roman" w:hAnsi="Times New Roman" w:cs="Times New Roman"/>
          <w:sz w:val="24"/>
          <w:szCs w:val="24"/>
          <w:lang w:val="es-SV"/>
        </w:rPr>
      </w:pPr>
      <w:r w:rsidRPr="00A5692F">
        <w:rPr>
          <w:rFonts w:ascii="Times New Roman" w:hAnsi="Times New Roman" w:cs="Times New Roman"/>
          <w:sz w:val="24"/>
          <w:szCs w:val="24"/>
          <w:lang w:val="es-SV"/>
        </w:rPr>
        <w:t>Se reiteró la importancia de comunicar con claridad que no existe asignación confirmada.</w:t>
      </w:r>
    </w:p>
    <w:p w14:paraId="45591396" w14:textId="77777777" w:rsidR="00A5692F" w:rsidRPr="00A5692F" w:rsidRDefault="00A5692F" w:rsidP="00A5692F">
      <w:pPr>
        <w:spacing w:after="0" w:line="240" w:lineRule="atLeast"/>
        <w:jc w:val="both"/>
        <w:rPr>
          <w:rFonts w:ascii="Times New Roman" w:hAnsi="Times New Roman" w:cs="Times New Roman"/>
          <w:b/>
          <w:bCs/>
          <w:sz w:val="24"/>
          <w:szCs w:val="24"/>
          <w:lang w:val="es-SV"/>
        </w:rPr>
      </w:pPr>
    </w:p>
    <w:p w14:paraId="335A466C" w14:textId="63C04449" w:rsidR="00A5692F" w:rsidRDefault="00A5692F" w:rsidP="000A0C2B">
      <w:pPr>
        <w:pStyle w:val="Prrafodelista"/>
        <w:numPr>
          <w:ilvl w:val="0"/>
          <w:numId w:val="16"/>
        </w:numPr>
        <w:spacing w:after="0" w:line="240" w:lineRule="atLeast"/>
        <w:jc w:val="both"/>
        <w:rPr>
          <w:rFonts w:ascii="Times New Roman" w:hAnsi="Times New Roman" w:cs="Times New Roman"/>
          <w:b/>
          <w:bCs/>
          <w:sz w:val="24"/>
          <w:szCs w:val="24"/>
          <w:lang w:val="es-SV"/>
        </w:rPr>
      </w:pPr>
      <w:r w:rsidRPr="000A0C2B">
        <w:rPr>
          <w:rFonts w:ascii="Times New Roman" w:hAnsi="Times New Roman" w:cs="Times New Roman"/>
          <w:b/>
          <w:bCs/>
          <w:sz w:val="24"/>
          <w:szCs w:val="24"/>
          <w:lang w:val="es-SV"/>
        </w:rPr>
        <w:t>PRÓXIMA REUNIÓN</w:t>
      </w:r>
    </w:p>
    <w:p w14:paraId="713F5A54" w14:textId="77777777" w:rsidR="00126C8B" w:rsidRPr="000A0C2B" w:rsidRDefault="00126C8B" w:rsidP="00126C8B">
      <w:pPr>
        <w:pStyle w:val="Prrafodelista"/>
        <w:spacing w:after="0" w:line="240" w:lineRule="atLeast"/>
        <w:jc w:val="both"/>
        <w:rPr>
          <w:rFonts w:ascii="Times New Roman" w:hAnsi="Times New Roman" w:cs="Times New Roman"/>
          <w:b/>
          <w:bCs/>
          <w:sz w:val="24"/>
          <w:szCs w:val="24"/>
          <w:lang w:val="es-SV"/>
        </w:rPr>
      </w:pPr>
    </w:p>
    <w:p w14:paraId="7BEA8FB7" w14:textId="77777777" w:rsidR="000A0C2B" w:rsidRPr="000A0C2B" w:rsidRDefault="000A0C2B" w:rsidP="000A0C2B">
      <w:pPr>
        <w:spacing w:after="0" w:line="240" w:lineRule="atLeast"/>
        <w:jc w:val="both"/>
        <w:rPr>
          <w:rFonts w:ascii="Times New Roman" w:hAnsi="Times New Roman" w:cs="Times New Roman"/>
          <w:sz w:val="24"/>
          <w:szCs w:val="24"/>
          <w:lang w:val="es-SV"/>
        </w:rPr>
      </w:pPr>
      <w:r w:rsidRPr="000A0C2B">
        <w:rPr>
          <w:rFonts w:ascii="Times New Roman" w:hAnsi="Times New Roman" w:cs="Times New Roman"/>
          <w:sz w:val="24"/>
          <w:szCs w:val="24"/>
          <w:lang w:val="es-SV"/>
        </w:rPr>
        <w:t>Se confirmó:</w:t>
      </w:r>
    </w:p>
    <w:p w14:paraId="7098556A" w14:textId="77777777" w:rsidR="000A0C2B" w:rsidRPr="000A0C2B" w:rsidRDefault="000A0C2B" w:rsidP="000A0C2B">
      <w:pPr>
        <w:numPr>
          <w:ilvl w:val="0"/>
          <w:numId w:val="31"/>
        </w:numPr>
        <w:spacing w:after="0" w:line="240" w:lineRule="atLeast"/>
        <w:jc w:val="both"/>
        <w:rPr>
          <w:rFonts w:ascii="Times New Roman" w:hAnsi="Times New Roman" w:cs="Times New Roman"/>
          <w:sz w:val="24"/>
          <w:szCs w:val="24"/>
          <w:lang w:val="es-SV"/>
        </w:rPr>
      </w:pPr>
      <w:r w:rsidRPr="000A0C2B">
        <w:rPr>
          <w:rFonts w:ascii="Times New Roman" w:hAnsi="Times New Roman" w:cs="Times New Roman"/>
          <w:sz w:val="24"/>
          <w:szCs w:val="24"/>
          <w:lang w:val="es-SV"/>
        </w:rPr>
        <w:t>5 de marzo: Comité de Sostenibilidad.</w:t>
      </w:r>
    </w:p>
    <w:p w14:paraId="1F11C01E" w14:textId="77777777" w:rsidR="000A0C2B" w:rsidRPr="000A0C2B" w:rsidRDefault="000A0C2B" w:rsidP="000A0C2B">
      <w:pPr>
        <w:numPr>
          <w:ilvl w:val="0"/>
          <w:numId w:val="31"/>
        </w:numPr>
        <w:spacing w:after="0" w:line="240" w:lineRule="atLeast"/>
        <w:jc w:val="both"/>
        <w:rPr>
          <w:rFonts w:ascii="Times New Roman" w:hAnsi="Times New Roman" w:cs="Times New Roman"/>
          <w:sz w:val="24"/>
          <w:szCs w:val="24"/>
          <w:lang w:val="es-SV"/>
        </w:rPr>
      </w:pPr>
      <w:r w:rsidRPr="000A0C2B">
        <w:rPr>
          <w:rFonts w:ascii="Times New Roman" w:hAnsi="Times New Roman" w:cs="Times New Roman"/>
          <w:sz w:val="24"/>
          <w:szCs w:val="24"/>
          <w:lang w:val="es-SV"/>
        </w:rPr>
        <w:t>12 de marzo: ICPN (integrado con monitoreo).</w:t>
      </w:r>
    </w:p>
    <w:p w14:paraId="6082E653" w14:textId="593299A7" w:rsidR="002C6273" w:rsidRPr="00126C8B" w:rsidRDefault="000A0C2B" w:rsidP="00C92919">
      <w:pPr>
        <w:numPr>
          <w:ilvl w:val="0"/>
          <w:numId w:val="31"/>
        </w:numPr>
        <w:spacing w:after="0" w:line="240" w:lineRule="atLeast"/>
        <w:jc w:val="both"/>
        <w:rPr>
          <w:rFonts w:ascii="Times New Roman" w:hAnsi="Times New Roman" w:cs="Times New Roman"/>
          <w:sz w:val="24"/>
          <w:szCs w:val="24"/>
          <w:lang w:val="es-SV"/>
        </w:rPr>
      </w:pPr>
      <w:r w:rsidRPr="000A0C2B">
        <w:rPr>
          <w:rFonts w:ascii="Times New Roman" w:hAnsi="Times New Roman" w:cs="Times New Roman"/>
          <w:sz w:val="24"/>
          <w:szCs w:val="24"/>
          <w:lang w:val="es-SV"/>
        </w:rPr>
        <w:t>23 de abril: Próxima reunión del Comité Ejecutivo Ampliado.</w:t>
      </w:r>
    </w:p>
    <w:p w14:paraId="656DAC70" w14:textId="4BBADC12" w:rsidR="00651BF3" w:rsidRPr="00C92919" w:rsidRDefault="00651BF3" w:rsidP="00C92919">
      <w:pPr>
        <w:pStyle w:val="Ttulo1"/>
        <w:spacing w:before="0" w:line="240" w:lineRule="atLeast"/>
        <w:jc w:val="both"/>
        <w:rPr>
          <w:rFonts w:ascii="Times New Roman" w:hAnsi="Times New Roman" w:cs="Times New Roman"/>
          <w:b w:val="0"/>
          <w:bCs w:val="0"/>
          <w:color w:val="auto"/>
          <w:sz w:val="24"/>
          <w:szCs w:val="24"/>
          <w:lang w:val="es-SV"/>
        </w:rPr>
      </w:pPr>
    </w:p>
    <w:sectPr w:rsidR="00651BF3" w:rsidRPr="00C9291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CA08" w14:textId="77777777" w:rsidR="00CA38B0" w:rsidRDefault="00CA38B0" w:rsidP="002C6273">
      <w:pPr>
        <w:spacing w:after="0" w:line="240" w:lineRule="auto"/>
      </w:pPr>
      <w:r>
        <w:separator/>
      </w:r>
    </w:p>
  </w:endnote>
  <w:endnote w:type="continuationSeparator" w:id="0">
    <w:p w14:paraId="7E167599" w14:textId="77777777" w:rsidR="00CA38B0" w:rsidRDefault="00CA38B0" w:rsidP="002C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A214" w14:textId="77777777" w:rsidR="00CA38B0" w:rsidRDefault="00CA38B0" w:rsidP="002C6273">
      <w:pPr>
        <w:spacing w:after="0" w:line="240" w:lineRule="auto"/>
      </w:pPr>
      <w:r>
        <w:separator/>
      </w:r>
    </w:p>
  </w:footnote>
  <w:footnote w:type="continuationSeparator" w:id="0">
    <w:p w14:paraId="2D0607D9" w14:textId="77777777" w:rsidR="00CA38B0" w:rsidRDefault="00CA38B0" w:rsidP="002C6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4991" w14:textId="42CD98ED" w:rsidR="002C6273" w:rsidRDefault="002C6273">
    <w:pPr>
      <w:pStyle w:val="Encabezado"/>
    </w:pPr>
    <w:r>
      <w:rPr>
        <w:noProof/>
      </w:rPr>
      <w:drawing>
        <wp:anchor distT="0" distB="0" distL="114300" distR="114300" simplePos="0" relativeHeight="251659264" behindDoc="0" locked="0" layoutInCell="1" allowOverlap="1" wp14:anchorId="647087D9" wp14:editId="2A0F5E22">
          <wp:simplePos x="0" y="0"/>
          <wp:positionH relativeFrom="column">
            <wp:posOffset>-806450</wp:posOffset>
          </wp:positionH>
          <wp:positionV relativeFrom="paragraph">
            <wp:posOffset>-222250</wp:posOffset>
          </wp:positionV>
          <wp:extent cx="1980565" cy="678180"/>
          <wp:effectExtent l="0" t="0" r="0" b="0"/>
          <wp:wrapSquare wrapText="bothSides"/>
          <wp:docPr id="1" name="Imagen 1" descr="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992BF3"/>
    <w:multiLevelType w:val="multilevel"/>
    <w:tmpl w:val="80AE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E3430"/>
    <w:multiLevelType w:val="hybridMultilevel"/>
    <w:tmpl w:val="894821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00B3325"/>
    <w:multiLevelType w:val="multilevel"/>
    <w:tmpl w:val="A58A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55551"/>
    <w:multiLevelType w:val="hybridMultilevel"/>
    <w:tmpl w:val="B7F4B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F4F4FFA"/>
    <w:multiLevelType w:val="multilevel"/>
    <w:tmpl w:val="BAAC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7343B"/>
    <w:multiLevelType w:val="hybridMultilevel"/>
    <w:tmpl w:val="5A2E15BC"/>
    <w:lvl w:ilvl="0" w:tplc="4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22647C"/>
    <w:multiLevelType w:val="hybridMultilevel"/>
    <w:tmpl w:val="5EFA18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9110752"/>
    <w:multiLevelType w:val="hybridMultilevel"/>
    <w:tmpl w:val="5A26C4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9286A2F"/>
    <w:multiLevelType w:val="hybridMultilevel"/>
    <w:tmpl w:val="C2000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84712C"/>
    <w:multiLevelType w:val="multilevel"/>
    <w:tmpl w:val="0738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B39B4"/>
    <w:multiLevelType w:val="hybridMultilevel"/>
    <w:tmpl w:val="C7A0CE74"/>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5C439C0"/>
    <w:multiLevelType w:val="hybridMultilevel"/>
    <w:tmpl w:val="7EBA09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BE30D35"/>
    <w:multiLevelType w:val="multilevel"/>
    <w:tmpl w:val="C49A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600FA8"/>
    <w:multiLevelType w:val="hybridMultilevel"/>
    <w:tmpl w:val="C48A5F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6EB3C05"/>
    <w:multiLevelType w:val="multilevel"/>
    <w:tmpl w:val="9A78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DC4847"/>
    <w:multiLevelType w:val="hybridMultilevel"/>
    <w:tmpl w:val="18028B06"/>
    <w:lvl w:ilvl="0" w:tplc="FB2E9D22">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FCD11F6"/>
    <w:multiLevelType w:val="hybridMultilevel"/>
    <w:tmpl w:val="9B9AE0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63B3567"/>
    <w:multiLevelType w:val="multilevel"/>
    <w:tmpl w:val="E00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A132A"/>
    <w:multiLevelType w:val="hybridMultilevel"/>
    <w:tmpl w:val="571C49C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53701C"/>
    <w:multiLevelType w:val="hybridMultilevel"/>
    <w:tmpl w:val="47FC12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77B000D"/>
    <w:multiLevelType w:val="hybridMultilevel"/>
    <w:tmpl w:val="7DD26B0A"/>
    <w:lvl w:ilvl="0" w:tplc="F3743EF4">
      <w:start w:val="1"/>
      <w:numFmt w:val="decimal"/>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FF52681"/>
    <w:multiLevelType w:val="hybridMultilevel"/>
    <w:tmpl w:val="D45C89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001784358">
    <w:abstractNumId w:val="8"/>
  </w:num>
  <w:num w:numId="2" w16cid:durableId="415369672">
    <w:abstractNumId w:val="6"/>
  </w:num>
  <w:num w:numId="3" w16cid:durableId="2049644746">
    <w:abstractNumId w:val="5"/>
  </w:num>
  <w:num w:numId="4" w16cid:durableId="1459645773">
    <w:abstractNumId w:val="4"/>
  </w:num>
  <w:num w:numId="5" w16cid:durableId="1473908314">
    <w:abstractNumId w:val="7"/>
  </w:num>
  <w:num w:numId="6" w16cid:durableId="732391491">
    <w:abstractNumId w:val="3"/>
  </w:num>
  <w:num w:numId="7" w16cid:durableId="1479492764">
    <w:abstractNumId w:val="2"/>
  </w:num>
  <w:num w:numId="8" w16cid:durableId="915480307">
    <w:abstractNumId w:val="1"/>
  </w:num>
  <w:num w:numId="9" w16cid:durableId="618880610">
    <w:abstractNumId w:val="0"/>
  </w:num>
  <w:num w:numId="10" w16cid:durableId="141118107">
    <w:abstractNumId w:val="24"/>
  </w:num>
  <w:num w:numId="11" w16cid:durableId="2111654401">
    <w:abstractNumId w:val="19"/>
  </w:num>
  <w:num w:numId="12" w16cid:durableId="846865540">
    <w:abstractNumId w:val="12"/>
  </w:num>
  <w:num w:numId="13" w16cid:durableId="1581676461">
    <w:abstractNumId w:val="29"/>
  </w:num>
  <w:num w:numId="14" w16cid:durableId="1220168151">
    <w:abstractNumId w:val="28"/>
  </w:num>
  <w:num w:numId="15" w16cid:durableId="1946382664">
    <w:abstractNumId w:val="27"/>
  </w:num>
  <w:num w:numId="16" w16cid:durableId="1835409690">
    <w:abstractNumId w:val="16"/>
  </w:num>
  <w:num w:numId="17" w16cid:durableId="50613825">
    <w:abstractNumId w:val="22"/>
  </w:num>
  <w:num w:numId="18" w16cid:durableId="742338659">
    <w:abstractNumId w:val="30"/>
  </w:num>
  <w:num w:numId="19" w16cid:durableId="2091468000">
    <w:abstractNumId w:val="10"/>
  </w:num>
  <w:num w:numId="20" w16cid:durableId="2007437955">
    <w:abstractNumId w:val="25"/>
  </w:num>
  <w:num w:numId="21" w16cid:durableId="68818796">
    <w:abstractNumId w:val="17"/>
  </w:num>
  <w:num w:numId="22" w16cid:durableId="80103649">
    <w:abstractNumId w:val="15"/>
  </w:num>
  <w:num w:numId="23" w16cid:durableId="1455907477">
    <w:abstractNumId w:val="20"/>
  </w:num>
  <w:num w:numId="24" w16cid:durableId="1836607355">
    <w:abstractNumId w:val="14"/>
  </w:num>
  <w:num w:numId="25" w16cid:durableId="70273650">
    <w:abstractNumId w:val="11"/>
  </w:num>
  <w:num w:numId="26" w16cid:durableId="1066294886">
    <w:abstractNumId w:val="21"/>
  </w:num>
  <w:num w:numId="27" w16cid:durableId="371465460">
    <w:abstractNumId w:val="18"/>
  </w:num>
  <w:num w:numId="28" w16cid:durableId="2108114128">
    <w:abstractNumId w:val="26"/>
  </w:num>
  <w:num w:numId="29" w16cid:durableId="829103795">
    <w:abstractNumId w:val="13"/>
  </w:num>
  <w:num w:numId="30" w16cid:durableId="586618565">
    <w:abstractNumId w:val="9"/>
  </w:num>
  <w:num w:numId="31" w16cid:durableId="19990685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977"/>
    <w:rsid w:val="00034616"/>
    <w:rsid w:val="00050246"/>
    <w:rsid w:val="0006063C"/>
    <w:rsid w:val="00070DC7"/>
    <w:rsid w:val="000833DD"/>
    <w:rsid w:val="000A0C2B"/>
    <w:rsid w:val="000B38F1"/>
    <w:rsid w:val="000B4E45"/>
    <w:rsid w:val="000D2F92"/>
    <w:rsid w:val="000D7C9B"/>
    <w:rsid w:val="000E1ECB"/>
    <w:rsid w:val="00126C8B"/>
    <w:rsid w:val="00142D74"/>
    <w:rsid w:val="00143075"/>
    <w:rsid w:val="00150155"/>
    <w:rsid w:val="0015074B"/>
    <w:rsid w:val="00157B04"/>
    <w:rsid w:val="00177A51"/>
    <w:rsid w:val="001B02EE"/>
    <w:rsid w:val="001C4DD5"/>
    <w:rsid w:val="001D4AB8"/>
    <w:rsid w:val="001F11F1"/>
    <w:rsid w:val="00201AD6"/>
    <w:rsid w:val="00293E24"/>
    <w:rsid w:val="0029639D"/>
    <w:rsid w:val="002B40DC"/>
    <w:rsid w:val="002C6273"/>
    <w:rsid w:val="002D0EED"/>
    <w:rsid w:val="002E1232"/>
    <w:rsid w:val="00314801"/>
    <w:rsid w:val="00326F90"/>
    <w:rsid w:val="003408D0"/>
    <w:rsid w:val="00347AC6"/>
    <w:rsid w:val="00362DCD"/>
    <w:rsid w:val="003807E5"/>
    <w:rsid w:val="003B1E1C"/>
    <w:rsid w:val="003C3962"/>
    <w:rsid w:val="003C559F"/>
    <w:rsid w:val="003E42DD"/>
    <w:rsid w:val="0040129D"/>
    <w:rsid w:val="00426155"/>
    <w:rsid w:val="00442A15"/>
    <w:rsid w:val="00451962"/>
    <w:rsid w:val="0048359A"/>
    <w:rsid w:val="00497D4D"/>
    <w:rsid w:val="004A3DCE"/>
    <w:rsid w:val="004C6D77"/>
    <w:rsid w:val="004E4DA4"/>
    <w:rsid w:val="004E67D4"/>
    <w:rsid w:val="004E7CA0"/>
    <w:rsid w:val="00514623"/>
    <w:rsid w:val="005309EA"/>
    <w:rsid w:val="00537A7C"/>
    <w:rsid w:val="005508C9"/>
    <w:rsid w:val="00572F28"/>
    <w:rsid w:val="005B3C30"/>
    <w:rsid w:val="005C0FE8"/>
    <w:rsid w:val="005C1A40"/>
    <w:rsid w:val="006119C3"/>
    <w:rsid w:val="00637E72"/>
    <w:rsid w:val="00640517"/>
    <w:rsid w:val="00640B46"/>
    <w:rsid w:val="00651BF3"/>
    <w:rsid w:val="00670365"/>
    <w:rsid w:val="0067078E"/>
    <w:rsid w:val="00674345"/>
    <w:rsid w:val="006809F6"/>
    <w:rsid w:val="00691A62"/>
    <w:rsid w:val="006D70EC"/>
    <w:rsid w:val="00701198"/>
    <w:rsid w:val="00711900"/>
    <w:rsid w:val="00734DEE"/>
    <w:rsid w:val="007549EB"/>
    <w:rsid w:val="007841A2"/>
    <w:rsid w:val="00791C2F"/>
    <w:rsid w:val="007C3882"/>
    <w:rsid w:val="007D3AFA"/>
    <w:rsid w:val="007E13B4"/>
    <w:rsid w:val="007F7148"/>
    <w:rsid w:val="00805EBE"/>
    <w:rsid w:val="008222A1"/>
    <w:rsid w:val="00831B51"/>
    <w:rsid w:val="0084784E"/>
    <w:rsid w:val="008669C7"/>
    <w:rsid w:val="00893184"/>
    <w:rsid w:val="008B497A"/>
    <w:rsid w:val="008C1E9C"/>
    <w:rsid w:val="008E3CC4"/>
    <w:rsid w:val="008E603A"/>
    <w:rsid w:val="00902E1C"/>
    <w:rsid w:val="009302FE"/>
    <w:rsid w:val="00942C72"/>
    <w:rsid w:val="0097227E"/>
    <w:rsid w:val="009C64A2"/>
    <w:rsid w:val="00A43DC6"/>
    <w:rsid w:val="00A54999"/>
    <w:rsid w:val="00A5692F"/>
    <w:rsid w:val="00AA1D8D"/>
    <w:rsid w:val="00AA1F44"/>
    <w:rsid w:val="00AE6420"/>
    <w:rsid w:val="00B21313"/>
    <w:rsid w:val="00B42AF7"/>
    <w:rsid w:val="00B47730"/>
    <w:rsid w:val="00B66C69"/>
    <w:rsid w:val="00B95A73"/>
    <w:rsid w:val="00BA63F2"/>
    <w:rsid w:val="00BB766E"/>
    <w:rsid w:val="00BC67DC"/>
    <w:rsid w:val="00BF367E"/>
    <w:rsid w:val="00C5293B"/>
    <w:rsid w:val="00C52AA9"/>
    <w:rsid w:val="00C75D87"/>
    <w:rsid w:val="00C87ED9"/>
    <w:rsid w:val="00C92919"/>
    <w:rsid w:val="00CA04D9"/>
    <w:rsid w:val="00CA38B0"/>
    <w:rsid w:val="00CB0664"/>
    <w:rsid w:val="00CE083E"/>
    <w:rsid w:val="00CE10BC"/>
    <w:rsid w:val="00CF06FE"/>
    <w:rsid w:val="00CF3738"/>
    <w:rsid w:val="00D008A6"/>
    <w:rsid w:val="00D33F67"/>
    <w:rsid w:val="00D73BB7"/>
    <w:rsid w:val="00DD702A"/>
    <w:rsid w:val="00DF2D2C"/>
    <w:rsid w:val="00E151DD"/>
    <w:rsid w:val="00E43F2B"/>
    <w:rsid w:val="00E47160"/>
    <w:rsid w:val="00E9711E"/>
    <w:rsid w:val="00EC00C0"/>
    <w:rsid w:val="00ED4C75"/>
    <w:rsid w:val="00EE7296"/>
    <w:rsid w:val="00EF19E1"/>
    <w:rsid w:val="00EF1F1D"/>
    <w:rsid w:val="00F323F2"/>
    <w:rsid w:val="00F36FE6"/>
    <w:rsid w:val="00F506A6"/>
    <w:rsid w:val="00FA41E0"/>
    <w:rsid w:val="00FC0634"/>
    <w:rsid w:val="00FC668D"/>
    <w:rsid w:val="00FC693F"/>
    <w:rsid w:val="00FD1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8938A"/>
  <w14:defaultImageDpi w14:val="300"/>
  <w15:docId w15:val="{3B6700C1-E981-4474-B443-0C708E0F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1C4D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1397</Words>
  <Characters>7684</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Marta Alicia Alvarado de Magaña</cp:lastModifiedBy>
  <cp:revision>2</cp:revision>
  <dcterms:created xsi:type="dcterms:W3CDTF">2026-02-23T19:42:00Z</dcterms:created>
  <dcterms:modified xsi:type="dcterms:W3CDTF">2026-02-23T19:42:00Z</dcterms:modified>
  <cp:category/>
</cp:coreProperties>
</file>